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jc w:val="center"/>
        <w:tblInd w:w="-797" w:type="dxa"/>
        <w:tblBorders>
          <w:top w:val="double" w:sz="4" w:space="0" w:color="auto"/>
          <w:left w:val="double" w:sz="4" w:space="0" w:color="auto"/>
          <w:bottom w:val="double" w:sz="4" w:space="0" w:color="auto"/>
          <w:right w:val="double" w:sz="4" w:space="0" w:color="auto"/>
          <w:insideH w:val="single" w:sz="2" w:space="0" w:color="000000"/>
        </w:tblBorders>
        <w:tblLayout w:type="fixed"/>
        <w:tblCellMar>
          <w:top w:w="55" w:type="dxa"/>
          <w:left w:w="55" w:type="dxa"/>
          <w:bottom w:w="55" w:type="dxa"/>
          <w:right w:w="55" w:type="dxa"/>
        </w:tblCellMar>
        <w:tblLook w:val="0000"/>
      </w:tblPr>
      <w:tblGrid>
        <w:gridCol w:w="2506"/>
        <w:gridCol w:w="7416"/>
      </w:tblGrid>
      <w:tr w:rsidR="00467538" w:rsidRPr="00FD361B" w:rsidTr="001031E4">
        <w:trPr>
          <w:jc w:val="center"/>
        </w:trPr>
        <w:tc>
          <w:tcPr>
            <w:tcW w:w="2506" w:type="dxa"/>
          </w:tcPr>
          <w:p w:rsidR="00467538" w:rsidRPr="00FD361B" w:rsidRDefault="000206A0" w:rsidP="001031E4">
            <w:pPr>
              <w:pStyle w:val="TableContents"/>
              <w:jc w:val="center"/>
              <w:rPr>
                <w:sz w:val="22"/>
                <w:szCs w:val="22"/>
              </w:rPr>
            </w:pPr>
            <w:r>
              <w:rPr>
                <w:noProof/>
                <w:sz w:val="22"/>
                <w:szCs w:val="22"/>
              </w:rPr>
              <w:drawing>
                <wp:anchor distT="0" distB="0" distL="0" distR="0" simplePos="0" relativeHeight="251657728" behindDoc="0" locked="0" layoutInCell="1" allowOverlap="1">
                  <wp:simplePos x="0" y="0"/>
                  <wp:positionH relativeFrom="column">
                    <wp:posOffset>93345</wp:posOffset>
                  </wp:positionH>
                  <wp:positionV relativeFrom="paragraph">
                    <wp:posOffset>267970</wp:posOffset>
                  </wp:positionV>
                  <wp:extent cx="1770380" cy="1530350"/>
                  <wp:effectExtent l="19050" t="0" r="1270" b="0"/>
                  <wp:wrapSquare wrapText="largest"/>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cstate="print"/>
                          <a:srcRect/>
                          <a:stretch>
                            <a:fillRect/>
                          </a:stretch>
                        </pic:blipFill>
                        <pic:spPr bwMode="auto">
                          <a:xfrm>
                            <a:off x="0" y="0"/>
                            <a:ext cx="1770380" cy="1530350"/>
                          </a:xfrm>
                          <a:prstGeom prst="rect">
                            <a:avLst/>
                          </a:prstGeom>
                          <a:solidFill>
                            <a:srgbClr val="FFFFFF"/>
                          </a:solidFill>
                        </pic:spPr>
                      </pic:pic>
                    </a:graphicData>
                  </a:graphic>
                </wp:anchor>
              </w:drawing>
            </w:r>
          </w:p>
        </w:tc>
        <w:tc>
          <w:tcPr>
            <w:tcW w:w="7416" w:type="dxa"/>
          </w:tcPr>
          <w:p w:rsidR="00467538" w:rsidRPr="00FD361B" w:rsidRDefault="00467538" w:rsidP="001031E4">
            <w:pPr>
              <w:pStyle w:val="TableContents"/>
              <w:jc w:val="center"/>
              <w:rPr>
                <w:b/>
                <w:sz w:val="22"/>
                <w:szCs w:val="22"/>
              </w:rPr>
            </w:pPr>
          </w:p>
          <w:p w:rsidR="00467538" w:rsidRPr="00FD361B" w:rsidRDefault="00467538" w:rsidP="001031E4">
            <w:pPr>
              <w:pStyle w:val="TableContents"/>
              <w:jc w:val="center"/>
              <w:rPr>
                <w:b/>
                <w:sz w:val="22"/>
                <w:szCs w:val="22"/>
              </w:rPr>
            </w:pPr>
            <w:r w:rsidRPr="00FD361B">
              <w:rPr>
                <w:b/>
                <w:sz w:val="22"/>
                <w:szCs w:val="22"/>
              </w:rPr>
              <w:t>TETTREKÉSZ MAGYAR RENDŐRSÉG</w:t>
            </w:r>
          </w:p>
          <w:p w:rsidR="00467538" w:rsidRPr="00FD361B" w:rsidRDefault="00467538" w:rsidP="001031E4">
            <w:pPr>
              <w:pStyle w:val="TableContents"/>
              <w:jc w:val="center"/>
              <w:rPr>
                <w:b/>
                <w:sz w:val="22"/>
                <w:szCs w:val="22"/>
              </w:rPr>
            </w:pPr>
            <w:r w:rsidRPr="00FD361B">
              <w:rPr>
                <w:b/>
                <w:sz w:val="22"/>
                <w:szCs w:val="22"/>
              </w:rPr>
              <w:t>SZAKSZERVEZETE</w:t>
            </w:r>
          </w:p>
          <w:p w:rsidR="00467538" w:rsidRPr="00FD361B" w:rsidRDefault="00467538" w:rsidP="001031E4">
            <w:pPr>
              <w:pStyle w:val="TableContents"/>
              <w:jc w:val="center"/>
              <w:rPr>
                <w:b/>
                <w:sz w:val="22"/>
                <w:szCs w:val="22"/>
              </w:rPr>
            </w:pPr>
          </w:p>
          <w:p w:rsidR="00467538" w:rsidRPr="00FD361B" w:rsidRDefault="00467538" w:rsidP="001031E4">
            <w:pPr>
              <w:pStyle w:val="TableContents"/>
              <w:jc w:val="center"/>
              <w:rPr>
                <w:sz w:val="22"/>
                <w:szCs w:val="22"/>
                <w:u w:val="single"/>
              </w:rPr>
            </w:pPr>
            <w:r w:rsidRPr="00FD361B">
              <w:rPr>
                <w:sz w:val="22"/>
                <w:szCs w:val="22"/>
                <w:u w:val="single"/>
              </w:rPr>
              <w:t>SZEKSZÁRD</w:t>
            </w:r>
          </w:p>
          <w:p w:rsidR="00467538" w:rsidRPr="00FD361B" w:rsidRDefault="00467538" w:rsidP="001031E4">
            <w:pPr>
              <w:pStyle w:val="TableContents"/>
              <w:jc w:val="center"/>
              <w:rPr>
                <w:sz w:val="22"/>
                <w:szCs w:val="22"/>
              </w:rPr>
            </w:pPr>
            <w:r w:rsidRPr="00FD361B">
              <w:rPr>
                <w:sz w:val="22"/>
                <w:szCs w:val="22"/>
              </w:rPr>
              <w:t>Tanya u. 4.</w:t>
            </w:r>
          </w:p>
          <w:p w:rsidR="00467538" w:rsidRPr="00FD361B" w:rsidRDefault="00467538" w:rsidP="001031E4">
            <w:pPr>
              <w:pStyle w:val="TableContents"/>
              <w:jc w:val="center"/>
              <w:rPr>
                <w:sz w:val="22"/>
                <w:szCs w:val="22"/>
              </w:rPr>
            </w:pPr>
          </w:p>
          <w:p w:rsidR="00467538" w:rsidRPr="00FD361B" w:rsidRDefault="00467538" w:rsidP="001031E4">
            <w:pPr>
              <w:pStyle w:val="TableContents"/>
              <w:jc w:val="center"/>
              <w:rPr>
                <w:sz w:val="22"/>
                <w:szCs w:val="22"/>
              </w:rPr>
            </w:pPr>
            <w:r w:rsidRPr="00FD361B">
              <w:rPr>
                <w:sz w:val="22"/>
                <w:szCs w:val="22"/>
              </w:rPr>
              <w:t>Levelezési cím: 7101 Szekszárd PF: 297</w:t>
            </w:r>
          </w:p>
          <w:p w:rsidR="00467538" w:rsidRPr="00FD361B" w:rsidRDefault="00467538" w:rsidP="001031E4">
            <w:pPr>
              <w:pStyle w:val="TableContents"/>
              <w:jc w:val="center"/>
              <w:rPr>
                <w:b/>
                <w:sz w:val="22"/>
                <w:szCs w:val="22"/>
              </w:rPr>
            </w:pPr>
            <w:r w:rsidRPr="00FD361B">
              <w:rPr>
                <w:b/>
                <w:sz w:val="22"/>
                <w:szCs w:val="22"/>
              </w:rPr>
              <w:t>Tel: 06-74-512-297   Fax: 06-74-510-042</w:t>
            </w:r>
          </w:p>
          <w:p w:rsidR="00467538" w:rsidRPr="00FD361B" w:rsidRDefault="00467538" w:rsidP="001031E4">
            <w:pPr>
              <w:pStyle w:val="TableContents"/>
              <w:jc w:val="center"/>
              <w:rPr>
                <w:sz w:val="22"/>
                <w:szCs w:val="22"/>
              </w:rPr>
            </w:pPr>
            <w:r w:rsidRPr="00FD361B">
              <w:rPr>
                <w:sz w:val="22"/>
                <w:szCs w:val="22"/>
              </w:rPr>
              <w:t xml:space="preserve">e-mail: </w:t>
            </w:r>
            <w:hyperlink r:id="rId9" w:history="1">
              <w:r w:rsidRPr="00FD361B">
                <w:rPr>
                  <w:rStyle w:val="Hiperhivatkozs"/>
                  <w:color w:val="auto"/>
                  <w:sz w:val="22"/>
                  <w:szCs w:val="22"/>
                </w:rPr>
                <w:t>tmrsz@interware.hu</w:t>
              </w:r>
            </w:hyperlink>
          </w:p>
          <w:p w:rsidR="00467538" w:rsidRPr="00FD361B" w:rsidRDefault="00467538" w:rsidP="001031E4">
            <w:pPr>
              <w:pStyle w:val="TableContents"/>
              <w:jc w:val="center"/>
              <w:rPr>
                <w:sz w:val="22"/>
                <w:szCs w:val="22"/>
              </w:rPr>
            </w:pPr>
            <w:r w:rsidRPr="00FD361B">
              <w:rPr>
                <w:sz w:val="22"/>
                <w:szCs w:val="22"/>
              </w:rPr>
              <w:t xml:space="preserve">web: </w:t>
            </w:r>
            <w:hyperlink r:id="rId10" w:history="1">
              <w:r w:rsidRPr="00FD361B">
                <w:rPr>
                  <w:rStyle w:val="Hiperhivatkozs"/>
                  <w:color w:val="auto"/>
                  <w:sz w:val="22"/>
                  <w:szCs w:val="22"/>
                </w:rPr>
                <w:t>http://www.tmrsz.hu</w:t>
              </w:r>
            </w:hyperlink>
          </w:p>
          <w:p w:rsidR="00467538" w:rsidRPr="00FD361B" w:rsidRDefault="00467538" w:rsidP="001031E4">
            <w:pPr>
              <w:pStyle w:val="TableContents"/>
              <w:jc w:val="center"/>
              <w:rPr>
                <w:sz w:val="22"/>
                <w:szCs w:val="22"/>
              </w:rPr>
            </w:pPr>
          </w:p>
        </w:tc>
      </w:tr>
    </w:tbl>
    <w:p w:rsidR="00467538" w:rsidRPr="00FD361B" w:rsidRDefault="00467538" w:rsidP="00467538">
      <w:pPr>
        <w:jc w:val="both"/>
        <w:rPr>
          <w:rFonts w:ascii="Times New Roman" w:hAnsi="Times New Roman" w:cs="Times New Roman"/>
          <w:b/>
          <w:color w:val="auto"/>
          <w:sz w:val="22"/>
          <w:szCs w:val="22"/>
        </w:rPr>
      </w:pPr>
      <w:r w:rsidRPr="00FD361B">
        <w:rPr>
          <w:rFonts w:ascii="Times New Roman" w:hAnsi="Times New Roman" w:cs="Times New Roman"/>
          <w:b/>
          <w:color w:val="auto"/>
          <w:sz w:val="22"/>
          <w:szCs w:val="22"/>
        </w:rPr>
        <w:t>Szám:</w:t>
      </w:r>
      <w:r w:rsidR="00A16A84">
        <w:rPr>
          <w:rFonts w:ascii="Times New Roman" w:hAnsi="Times New Roman" w:cs="Times New Roman"/>
          <w:b/>
          <w:color w:val="auto"/>
          <w:sz w:val="22"/>
          <w:szCs w:val="22"/>
        </w:rPr>
        <w:t>Felj-12/2015.</w:t>
      </w:r>
    </w:p>
    <w:p w:rsidR="00467538" w:rsidRPr="00FD361B" w:rsidRDefault="00467538" w:rsidP="00467538">
      <w:pPr>
        <w:jc w:val="both"/>
        <w:rPr>
          <w:rFonts w:ascii="Times New Roman" w:hAnsi="Times New Roman" w:cs="Times New Roman"/>
          <w:b/>
          <w:color w:val="auto"/>
          <w:sz w:val="22"/>
          <w:szCs w:val="22"/>
        </w:rPr>
      </w:pPr>
    </w:p>
    <w:p w:rsidR="00FD361B" w:rsidRDefault="00FD361B" w:rsidP="00467538">
      <w:pPr>
        <w:jc w:val="both"/>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b/>
          <w:color w:val="auto"/>
          <w:sz w:val="22"/>
          <w:szCs w:val="22"/>
        </w:rPr>
      </w:pPr>
      <w:proofErr w:type="spellStart"/>
      <w:r w:rsidRPr="00FD361B">
        <w:rPr>
          <w:rFonts w:ascii="Times New Roman" w:hAnsi="Times New Roman" w:cs="Times New Roman"/>
          <w:b/>
          <w:color w:val="auto"/>
          <w:sz w:val="22"/>
          <w:szCs w:val="22"/>
        </w:rPr>
        <w:t>dr.Polt</w:t>
      </w:r>
      <w:proofErr w:type="spellEnd"/>
      <w:r w:rsidRPr="00FD361B">
        <w:rPr>
          <w:rFonts w:ascii="Times New Roman" w:hAnsi="Times New Roman" w:cs="Times New Roman"/>
          <w:b/>
          <w:color w:val="auto"/>
          <w:sz w:val="22"/>
          <w:szCs w:val="22"/>
        </w:rPr>
        <w:t xml:space="preserve"> Péter</w:t>
      </w:r>
    </w:p>
    <w:p w:rsidR="00467538" w:rsidRPr="00FD361B" w:rsidRDefault="00467538" w:rsidP="00467538">
      <w:pPr>
        <w:jc w:val="both"/>
        <w:rPr>
          <w:rFonts w:ascii="Times New Roman" w:hAnsi="Times New Roman" w:cs="Times New Roman"/>
          <w:b/>
          <w:color w:val="auto"/>
          <w:sz w:val="22"/>
          <w:szCs w:val="22"/>
        </w:rPr>
      </w:pPr>
      <w:r w:rsidRPr="00FD361B">
        <w:rPr>
          <w:rFonts w:ascii="Times New Roman" w:hAnsi="Times New Roman" w:cs="Times New Roman"/>
          <w:b/>
          <w:color w:val="auto"/>
          <w:sz w:val="22"/>
          <w:szCs w:val="22"/>
        </w:rPr>
        <w:t xml:space="preserve">Legfőbb Ügyész részére </w:t>
      </w:r>
    </w:p>
    <w:p w:rsidR="00467538" w:rsidRPr="00FD361B" w:rsidRDefault="00467538" w:rsidP="00467538">
      <w:pPr>
        <w:jc w:val="both"/>
        <w:rPr>
          <w:rFonts w:ascii="Times New Roman" w:hAnsi="Times New Roman" w:cs="Times New Roman"/>
          <w:b/>
          <w:color w:val="auto"/>
          <w:sz w:val="22"/>
          <w:szCs w:val="22"/>
        </w:rPr>
      </w:pPr>
    </w:p>
    <w:p w:rsidR="00FD361B" w:rsidRDefault="00FD361B" w:rsidP="00467538">
      <w:pPr>
        <w:jc w:val="both"/>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b/>
          <w:color w:val="auto"/>
          <w:sz w:val="22"/>
          <w:szCs w:val="22"/>
          <w:u w:val="single"/>
        </w:rPr>
      </w:pPr>
      <w:r w:rsidRPr="00FD361B">
        <w:rPr>
          <w:rFonts w:ascii="Times New Roman" w:hAnsi="Times New Roman" w:cs="Times New Roman"/>
          <w:b/>
          <w:color w:val="auto"/>
          <w:sz w:val="22"/>
          <w:szCs w:val="22"/>
        </w:rPr>
        <w:t>Tisztelt Legfőbb Ügyész Úr!</w:t>
      </w:r>
    </w:p>
    <w:p w:rsidR="00467538" w:rsidRPr="00FD361B" w:rsidRDefault="00467538" w:rsidP="00467538">
      <w:pPr>
        <w:jc w:val="both"/>
        <w:rPr>
          <w:rFonts w:ascii="Times New Roman" w:hAnsi="Times New Roman" w:cs="Times New Roman"/>
          <w:b/>
          <w:color w:val="auto"/>
          <w:sz w:val="22"/>
          <w:szCs w:val="22"/>
          <w:u w:val="single"/>
        </w:rPr>
      </w:pPr>
    </w:p>
    <w:p w:rsidR="00467538" w:rsidRDefault="00467538" w:rsidP="00467538">
      <w:pPr>
        <w:jc w:val="both"/>
        <w:rPr>
          <w:rFonts w:ascii="Times New Roman" w:hAnsi="Times New Roman" w:cs="Times New Roman"/>
          <w:color w:val="auto"/>
          <w:sz w:val="22"/>
          <w:szCs w:val="22"/>
        </w:rPr>
      </w:pPr>
    </w:p>
    <w:p w:rsidR="00FD361B" w:rsidRPr="00FD361B" w:rsidRDefault="00FD361B"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Alulírott</w:t>
      </w:r>
      <w:r w:rsidRPr="00FD361B">
        <w:rPr>
          <w:rFonts w:ascii="Times New Roman" w:hAnsi="Times New Roman" w:cs="Times New Roman"/>
          <w:b/>
          <w:color w:val="auto"/>
          <w:sz w:val="22"/>
          <w:szCs w:val="22"/>
        </w:rPr>
        <w:t xml:space="preserve"> Szima Judit</w:t>
      </w:r>
      <w:r w:rsidRPr="00FD361B">
        <w:rPr>
          <w:rFonts w:ascii="Times New Roman" w:hAnsi="Times New Roman" w:cs="Times New Roman"/>
          <w:color w:val="auto"/>
          <w:sz w:val="22"/>
          <w:szCs w:val="22"/>
        </w:rPr>
        <w:t xml:space="preserve"> (7100 Szekszárd, Tanya u. 4.), mint a </w:t>
      </w:r>
      <w:r w:rsidRPr="00FD361B">
        <w:rPr>
          <w:rFonts w:ascii="Times New Roman" w:hAnsi="Times New Roman" w:cs="Times New Roman"/>
          <w:b/>
          <w:color w:val="auto"/>
          <w:sz w:val="22"/>
          <w:szCs w:val="22"/>
        </w:rPr>
        <w:t>Tettrekész Magyar Rendőrség Szakszervezete</w:t>
      </w:r>
      <w:r w:rsidRPr="00FD361B">
        <w:rPr>
          <w:rFonts w:ascii="Times New Roman" w:hAnsi="Times New Roman" w:cs="Times New Roman"/>
          <w:color w:val="auto"/>
          <w:sz w:val="22"/>
          <w:szCs w:val="22"/>
        </w:rPr>
        <w:t xml:space="preserve"> (</w:t>
      </w:r>
      <w:r w:rsidR="00D80002" w:rsidRPr="00FD361B">
        <w:rPr>
          <w:rFonts w:ascii="Times New Roman" w:hAnsi="Times New Roman" w:cs="Times New Roman"/>
          <w:color w:val="auto"/>
          <w:sz w:val="22"/>
          <w:szCs w:val="22"/>
        </w:rPr>
        <w:t xml:space="preserve"> székhelye : </w:t>
      </w:r>
      <w:r w:rsidRPr="00FD361B">
        <w:rPr>
          <w:rFonts w:ascii="Times New Roman" w:hAnsi="Times New Roman" w:cs="Times New Roman"/>
          <w:color w:val="auto"/>
          <w:sz w:val="22"/>
          <w:szCs w:val="22"/>
        </w:rPr>
        <w:t xml:space="preserve">7100 Szekszárd, Tanya u. 4.) főtitkára és </w:t>
      </w:r>
      <w:r w:rsidR="00D80002" w:rsidRPr="00FD361B">
        <w:rPr>
          <w:rFonts w:ascii="Times New Roman" w:hAnsi="Times New Roman" w:cs="Times New Roman"/>
          <w:b/>
          <w:color w:val="auto"/>
          <w:sz w:val="22"/>
          <w:szCs w:val="22"/>
        </w:rPr>
        <w:t>Szima Judit</w:t>
      </w:r>
      <w:r w:rsidR="00D80002" w:rsidRPr="00FD361B">
        <w:rPr>
          <w:rFonts w:ascii="Times New Roman" w:hAnsi="Times New Roman" w:cs="Times New Roman"/>
          <w:color w:val="auto"/>
          <w:sz w:val="22"/>
          <w:szCs w:val="22"/>
        </w:rPr>
        <w:t xml:space="preserve"> ( lakcíme : 7100 Szekszárd, Tanya utca 4. ),  </w:t>
      </w:r>
      <w:r w:rsidRPr="00FD361B">
        <w:rPr>
          <w:rFonts w:ascii="Times New Roman" w:hAnsi="Times New Roman" w:cs="Times New Roman"/>
          <w:color w:val="auto"/>
          <w:sz w:val="22"/>
          <w:szCs w:val="22"/>
        </w:rPr>
        <w:t xml:space="preserve">mint magánszemély a Kaposvári Nyomozó Ügyészség állományába </w:t>
      </w:r>
      <w:r w:rsidR="00D80002" w:rsidRPr="00FD361B">
        <w:rPr>
          <w:rFonts w:ascii="Times New Roman" w:hAnsi="Times New Roman" w:cs="Times New Roman"/>
          <w:color w:val="auto"/>
          <w:sz w:val="22"/>
          <w:szCs w:val="22"/>
        </w:rPr>
        <w:t xml:space="preserve">tartozó </w:t>
      </w:r>
      <w:r w:rsidRPr="00FD361B">
        <w:rPr>
          <w:rFonts w:ascii="Times New Roman" w:hAnsi="Times New Roman" w:cs="Times New Roman"/>
          <w:color w:val="auto"/>
          <w:sz w:val="22"/>
          <w:szCs w:val="22"/>
        </w:rPr>
        <w:t xml:space="preserve">ügyészek és Somogy megyei főügyészek ellen </w:t>
      </w:r>
      <w:r w:rsidR="00D80002" w:rsidRPr="00FD361B">
        <w:rPr>
          <w:rFonts w:ascii="Times New Roman" w:hAnsi="Times New Roman" w:cs="Times New Roman"/>
          <w:color w:val="auto"/>
          <w:sz w:val="22"/>
          <w:szCs w:val="22"/>
        </w:rPr>
        <w:t>a  Büntetőeljárásról szóló  1998. évi XIX.</w:t>
      </w:r>
      <w:r w:rsidR="00D80002" w:rsidRPr="00FD361B">
        <w:rPr>
          <w:rFonts w:ascii="Times New Roman" w:hAnsi="Times New Roman" w:cs="Times New Roman"/>
          <w:b/>
          <w:color w:val="auto"/>
          <w:sz w:val="22"/>
          <w:szCs w:val="22"/>
        </w:rPr>
        <w:t xml:space="preserve"> </w:t>
      </w:r>
      <w:r w:rsidR="00D80002" w:rsidRPr="00FD361B">
        <w:rPr>
          <w:rFonts w:ascii="Times New Roman" w:hAnsi="Times New Roman" w:cs="Times New Roman"/>
          <w:color w:val="auto"/>
          <w:sz w:val="22"/>
          <w:szCs w:val="22"/>
        </w:rPr>
        <w:t xml:space="preserve">törvény ( a továbbiakban : Be. ) 171. § ( 1 ) bekezdés 1. fordulatában foglalt jogosultság alapján – figyelemmel a Be. 172. § ( 1 ) bekezdésében foglaltakra - </w:t>
      </w:r>
      <w:r w:rsidRPr="00FD361B">
        <w:rPr>
          <w:rFonts w:ascii="Times New Roman" w:hAnsi="Times New Roman" w:cs="Times New Roman"/>
          <w:color w:val="auto"/>
          <w:sz w:val="22"/>
          <w:szCs w:val="22"/>
        </w:rPr>
        <w:t xml:space="preserve">az alábbi  </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center"/>
        <w:rPr>
          <w:rFonts w:ascii="Times New Roman" w:hAnsi="Times New Roman" w:cs="Times New Roman"/>
          <w:b/>
          <w:color w:val="auto"/>
          <w:sz w:val="22"/>
          <w:szCs w:val="22"/>
        </w:rPr>
      </w:pPr>
      <w:r w:rsidRPr="00FD361B">
        <w:rPr>
          <w:rFonts w:ascii="Times New Roman" w:hAnsi="Times New Roman" w:cs="Times New Roman"/>
          <w:b/>
          <w:color w:val="auto"/>
          <w:sz w:val="22"/>
          <w:szCs w:val="22"/>
        </w:rPr>
        <w:t>büntető feljelentést</w:t>
      </w:r>
    </w:p>
    <w:p w:rsidR="00467538" w:rsidRPr="00FD361B" w:rsidRDefault="00467538" w:rsidP="00467538">
      <w:pPr>
        <w:jc w:val="center"/>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b/>
          <w:color w:val="auto"/>
          <w:sz w:val="22"/>
          <w:szCs w:val="22"/>
        </w:rPr>
      </w:pPr>
      <w:r w:rsidRPr="00FD361B">
        <w:rPr>
          <w:rFonts w:ascii="Times New Roman" w:hAnsi="Times New Roman" w:cs="Times New Roman"/>
          <w:b/>
          <w:color w:val="auto"/>
          <w:sz w:val="22"/>
          <w:szCs w:val="22"/>
        </w:rPr>
        <w:t xml:space="preserve">tesszük </w:t>
      </w:r>
      <w:r w:rsidR="00E543C8" w:rsidRPr="00FD361B">
        <w:rPr>
          <w:rFonts w:ascii="Times New Roman" w:hAnsi="Times New Roman" w:cs="Times New Roman"/>
          <w:b/>
          <w:color w:val="auto"/>
          <w:sz w:val="22"/>
          <w:szCs w:val="22"/>
        </w:rPr>
        <w:t>az eset idején hatályos Büntető törvénykönyvről szóló 1978. évi IV. törvény ( a továbbiakban :  régi Btk. ) 225. §</w:t>
      </w:r>
      <w:r w:rsidR="00BF7BB3" w:rsidRPr="00FD361B">
        <w:rPr>
          <w:rFonts w:ascii="Times New Roman" w:hAnsi="Times New Roman" w:cs="Times New Roman"/>
          <w:b/>
          <w:color w:val="auto"/>
          <w:sz w:val="22"/>
          <w:szCs w:val="22"/>
        </w:rPr>
        <w:t xml:space="preserve"> szerint minősülő és büntetendő</w:t>
      </w:r>
      <w:r w:rsidR="00E543C8" w:rsidRPr="00FD361B">
        <w:rPr>
          <w:rFonts w:ascii="Times New Roman" w:hAnsi="Times New Roman" w:cs="Times New Roman"/>
          <w:b/>
          <w:color w:val="auto"/>
          <w:sz w:val="22"/>
          <w:szCs w:val="22"/>
        </w:rPr>
        <w:t xml:space="preserve"> </w:t>
      </w:r>
      <w:r w:rsidRPr="00FD361B">
        <w:rPr>
          <w:rFonts w:ascii="Times New Roman" w:hAnsi="Times New Roman" w:cs="Times New Roman"/>
          <w:b/>
          <w:color w:val="auto"/>
          <w:sz w:val="22"/>
          <w:szCs w:val="22"/>
        </w:rPr>
        <w:t xml:space="preserve">hivatali visszaélés és </w:t>
      </w:r>
      <w:r w:rsidR="00E543C8" w:rsidRPr="00FD361B">
        <w:rPr>
          <w:rFonts w:ascii="Times New Roman" w:hAnsi="Times New Roman" w:cs="Times New Roman"/>
          <w:b/>
          <w:color w:val="auto"/>
          <w:sz w:val="22"/>
          <w:szCs w:val="22"/>
        </w:rPr>
        <w:t>a Btk.  275. §</w:t>
      </w:r>
      <w:r w:rsidR="00BF7BB3" w:rsidRPr="00FD361B">
        <w:rPr>
          <w:rFonts w:ascii="Times New Roman" w:hAnsi="Times New Roman" w:cs="Times New Roman"/>
          <w:b/>
          <w:color w:val="auto"/>
          <w:sz w:val="22"/>
          <w:szCs w:val="22"/>
        </w:rPr>
        <w:t xml:space="preserve"> szerint minősülő és büntetendő</w:t>
      </w:r>
      <w:r w:rsidR="00E543C8" w:rsidRPr="00FD361B">
        <w:rPr>
          <w:rFonts w:ascii="Times New Roman" w:hAnsi="Times New Roman" w:cs="Times New Roman"/>
          <w:b/>
          <w:color w:val="auto"/>
          <w:sz w:val="22"/>
          <w:szCs w:val="22"/>
        </w:rPr>
        <w:t xml:space="preserve"> </w:t>
      </w:r>
      <w:r w:rsidRPr="00FD361B">
        <w:rPr>
          <w:rFonts w:ascii="Times New Roman" w:hAnsi="Times New Roman" w:cs="Times New Roman"/>
          <w:b/>
          <w:color w:val="auto"/>
          <w:sz w:val="22"/>
          <w:szCs w:val="22"/>
        </w:rPr>
        <w:t>közokirat-hamisítás stb. bűntettének elkövetése megalapozott gyanúja miatt.</w:t>
      </w:r>
    </w:p>
    <w:p w:rsidR="008B58C4" w:rsidRDefault="008B58C4" w:rsidP="00467538">
      <w:pPr>
        <w:jc w:val="both"/>
        <w:rPr>
          <w:rFonts w:ascii="Times New Roman" w:hAnsi="Times New Roman" w:cs="Times New Roman"/>
          <w:b/>
          <w:color w:val="auto"/>
          <w:sz w:val="22"/>
          <w:szCs w:val="22"/>
        </w:rPr>
      </w:pPr>
    </w:p>
    <w:p w:rsidR="00FD361B" w:rsidRPr="00FD361B" w:rsidRDefault="00FD361B" w:rsidP="00467538">
      <w:pPr>
        <w:jc w:val="both"/>
        <w:rPr>
          <w:rFonts w:ascii="Times New Roman" w:hAnsi="Times New Roman" w:cs="Times New Roman"/>
          <w:b/>
          <w:color w:val="auto"/>
          <w:sz w:val="22"/>
          <w:szCs w:val="22"/>
        </w:rPr>
      </w:pPr>
    </w:p>
    <w:p w:rsidR="00FD361B" w:rsidRDefault="008B58C4" w:rsidP="00FD361B">
      <w:pPr>
        <w:jc w:val="center"/>
        <w:rPr>
          <w:rFonts w:ascii="Times New Roman" w:hAnsi="Times New Roman" w:cs="Times New Roman"/>
          <w:b/>
          <w:color w:val="auto"/>
          <w:sz w:val="22"/>
          <w:szCs w:val="22"/>
        </w:rPr>
      </w:pPr>
      <w:r w:rsidRPr="00FD361B">
        <w:rPr>
          <w:rFonts w:ascii="Times New Roman" w:hAnsi="Times New Roman" w:cs="Times New Roman"/>
          <w:b/>
          <w:color w:val="auto"/>
          <w:sz w:val="22"/>
          <w:szCs w:val="22"/>
        </w:rPr>
        <w:t>Indokolás</w:t>
      </w:r>
    </w:p>
    <w:p w:rsidR="00FD361B" w:rsidRPr="00FD361B" w:rsidRDefault="00FD361B" w:rsidP="00FD361B">
      <w:pPr>
        <w:jc w:val="center"/>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A Kaposvári Nyomozó Ügyészség vezető ügyésze, Dr. Horváthné dr. Fürst Gabriella a 2011. november 25. napján kelt, </w:t>
      </w:r>
      <w:r w:rsidRPr="00FD361B">
        <w:rPr>
          <w:rFonts w:ascii="Times New Roman" w:hAnsi="Times New Roman" w:cs="Times New Roman"/>
          <w:b/>
          <w:color w:val="auto"/>
          <w:sz w:val="22"/>
          <w:szCs w:val="22"/>
        </w:rPr>
        <w:t>Ny.37/2010/75</w:t>
      </w:r>
      <w:r w:rsidRPr="00FD361B">
        <w:rPr>
          <w:rFonts w:ascii="Times New Roman" w:hAnsi="Times New Roman" w:cs="Times New Roman"/>
          <w:color w:val="auto"/>
          <w:sz w:val="22"/>
          <w:szCs w:val="22"/>
        </w:rPr>
        <w:t xml:space="preserve">. sorszámú beadványában </w:t>
      </w:r>
      <w:r w:rsidRPr="00130BE0">
        <w:rPr>
          <w:rFonts w:ascii="Times New Roman" w:hAnsi="Times New Roman" w:cs="Times New Roman"/>
          <w:b/>
          <w:color w:val="auto"/>
          <w:sz w:val="22"/>
          <w:szCs w:val="22"/>
        </w:rPr>
        <w:t>(1. sz. alatt csatolva)</w:t>
      </w:r>
      <w:r w:rsidRPr="00130BE0">
        <w:rPr>
          <w:rFonts w:ascii="Times New Roman" w:hAnsi="Times New Roman" w:cs="Times New Roman"/>
          <w:color w:val="auto"/>
          <w:sz w:val="22"/>
          <w:szCs w:val="22"/>
        </w:rPr>
        <w:t xml:space="preserve"> </w:t>
      </w:r>
      <w:r w:rsidRPr="00FD361B">
        <w:rPr>
          <w:rFonts w:ascii="Times New Roman" w:hAnsi="Times New Roman" w:cs="Times New Roman"/>
          <w:color w:val="auto"/>
          <w:sz w:val="22"/>
          <w:szCs w:val="22"/>
        </w:rPr>
        <w:t>indítványozta, hogy a 2011. november 24-én őrizetbe vett Szima Judit gyanúsított előzetes letartóztatását - a Be. 129.§ (2) bekezdésének c) és d) pontjában meghatározott okokból – rendelje el.</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Az indítvány 4. oldalának 1. bekezdésében Dr. Horváthné dr. Fürst Gabriella az alábbiakat állította valótlanul:</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A06285">
      <w:pPr>
        <w:numPr>
          <w:ilvl w:val="0"/>
          <w:numId w:val="1"/>
        </w:numPr>
        <w:ind w:hanging="720"/>
        <w:jc w:val="both"/>
        <w:rPr>
          <w:rFonts w:ascii="Times New Roman" w:hAnsi="Times New Roman" w:cs="Times New Roman"/>
          <w:b/>
          <w:color w:val="auto"/>
          <w:sz w:val="22"/>
          <w:szCs w:val="22"/>
        </w:rPr>
      </w:pPr>
      <w:r w:rsidRPr="00FD361B">
        <w:rPr>
          <w:rFonts w:ascii="Times New Roman" w:hAnsi="Times New Roman" w:cs="Times New Roman"/>
          <w:b/>
          <w:color w:val="auto"/>
          <w:sz w:val="22"/>
          <w:szCs w:val="22"/>
        </w:rPr>
        <w:t>„A nyomozás során konkrét adat merült fel arra vonatkozóan is, hogy Szima Judit gyanúsított a lakhelyelhagyási tilalom alatt szabadságvesztéssel büntetendő újabb bűncselekmény elkövetését kezdte meg.”</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Fenti állítás oly mértékig valótlan, hogy az ügyészség vádemelése alapján a Szekszárdi Járásbíróság előtt 2.B.234/2012. számon indult büntető perben számos indítványunkra sem tudta megjelölni az </w:t>
      </w:r>
      <w:r w:rsidRPr="00FD361B">
        <w:rPr>
          <w:rFonts w:ascii="Times New Roman" w:hAnsi="Times New Roman" w:cs="Times New Roman"/>
          <w:color w:val="auto"/>
          <w:sz w:val="22"/>
          <w:szCs w:val="22"/>
        </w:rPr>
        <w:lastRenderedPageBreak/>
        <w:t>ügyészség, hogy milyen bűncselekmény elkövetését „kezdtem meg”, illetve azt sem, hogy erre vonatkozóan milyen „konkrét adat” merült fel, tudniillik engem 2011.06.06-tól-2011.11.24-ig terjedő időszakra vonatkozóan semmiféle más ügyben lakhelyelhagyási tilalmam helyszínén Létavértesen újabb bűncselekménnyel a mai napig nem gyanúsítottak be, de más időszakra vonatkozóan sem! Bizonyítható a priuszom lekérésével.</w:t>
      </w:r>
    </w:p>
    <w:p w:rsidR="008943D1" w:rsidRPr="00FD361B" w:rsidRDefault="00A06285" w:rsidP="00A06285">
      <w:pPr>
        <w:pStyle w:val="NormlWeb"/>
        <w:ind w:left="567" w:hanging="567"/>
        <w:jc w:val="both"/>
        <w:rPr>
          <w:sz w:val="22"/>
          <w:szCs w:val="22"/>
        </w:rPr>
      </w:pPr>
      <w:r w:rsidRPr="00FD361B">
        <w:rPr>
          <w:b/>
          <w:sz w:val="22"/>
          <w:szCs w:val="22"/>
        </w:rPr>
        <w:t>2</w:t>
      </w:r>
      <w:r w:rsidRPr="00FD361B">
        <w:rPr>
          <w:sz w:val="22"/>
          <w:szCs w:val="22"/>
        </w:rPr>
        <w:tab/>
      </w:r>
      <w:r w:rsidR="008943D1" w:rsidRPr="00FD361B">
        <w:rPr>
          <w:sz w:val="22"/>
          <w:szCs w:val="22"/>
        </w:rPr>
        <w:t xml:space="preserve">A fenti állításon kívül azt is </w:t>
      </w:r>
      <w:r w:rsidR="00BF66EF" w:rsidRPr="00FD361B">
        <w:rPr>
          <w:sz w:val="22"/>
          <w:szCs w:val="22"/>
        </w:rPr>
        <w:t>állít</w:t>
      </w:r>
      <w:r w:rsidR="00AE213A" w:rsidRPr="00FD361B">
        <w:rPr>
          <w:sz w:val="22"/>
          <w:szCs w:val="22"/>
        </w:rPr>
        <w:t>otta közokiratban</w:t>
      </w:r>
      <w:r w:rsidR="00BF66EF" w:rsidRPr="00FD361B">
        <w:rPr>
          <w:sz w:val="22"/>
          <w:szCs w:val="22"/>
        </w:rPr>
        <w:t xml:space="preserve"> az indítványozó ügyész, hogy a „nyomozás eddigi adatai alapján további vagyon elleni és közbizalom elleni bűncselekmények gyanúja is felmerült, melyek felderítése, az ezen bűncselekmények vonatkozásában felmerülő megalapozott gyanú közlése a további nyomozás tárgyát képezi”.</w:t>
      </w:r>
    </w:p>
    <w:p w:rsidR="00467538" w:rsidRPr="00FD361B" w:rsidRDefault="00BF66EF" w:rsidP="00FD361B">
      <w:pPr>
        <w:pStyle w:val="NormlWeb"/>
        <w:ind w:left="567"/>
        <w:jc w:val="both"/>
        <w:rPr>
          <w:sz w:val="22"/>
          <w:szCs w:val="22"/>
        </w:rPr>
      </w:pPr>
      <w:r w:rsidRPr="00FD361B">
        <w:rPr>
          <w:sz w:val="22"/>
          <w:szCs w:val="22"/>
        </w:rPr>
        <w:t xml:space="preserve">Mindkét idézett vagdalkozása az ügyésznek megalapozatlan, velem azt itt emlegetett megalapozott gyanút nem közölték sem akkor, sem később, így az erre való hivatkozás ellentétes a </w:t>
      </w:r>
      <w:r w:rsidR="008943D1" w:rsidRPr="00FD361B">
        <w:rPr>
          <w:sz w:val="22"/>
          <w:szCs w:val="22"/>
        </w:rPr>
        <w:t xml:space="preserve"> Legfőbb Ügyész</w:t>
      </w:r>
      <w:r w:rsidRPr="00FD361B">
        <w:rPr>
          <w:sz w:val="22"/>
          <w:szCs w:val="22"/>
        </w:rPr>
        <w:t>ség Emlékeztetőjének 146. pontjával, mely</w:t>
      </w:r>
      <w:r w:rsidR="008943D1" w:rsidRPr="00FD361B">
        <w:rPr>
          <w:sz w:val="22"/>
          <w:szCs w:val="22"/>
        </w:rPr>
        <w:t xml:space="preserve"> szerint az ügyész az előzetes letartóztatással kapcsolatos indítványában is csak olyan bűncselekményre hivatkozhat, amellyel kapcsolatban a megalapozott gyanút a terhelttel már közölték.</w:t>
      </w:r>
      <w:r w:rsidR="008943D1" w:rsidRPr="00FD361B">
        <w:rPr>
          <w:rStyle w:val="Lbjegyzet-hivatkozs"/>
          <w:sz w:val="22"/>
          <w:szCs w:val="22"/>
        </w:rPr>
        <w:footnoteReference w:id="1"/>
      </w:r>
      <w:r w:rsidR="008943D1" w:rsidRPr="00FD361B">
        <w:rPr>
          <w:sz w:val="22"/>
          <w:szCs w:val="22"/>
        </w:rPr>
        <w:t xml:space="preserve"> Ilyen pedig </w:t>
      </w:r>
      <w:r w:rsidRPr="00FD361B">
        <w:rPr>
          <w:sz w:val="22"/>
          <w:szCs w:val="22"/>
        </w:rPr>
        <w:t xml:space="preserve">nem volt, s később sem következett be, ezen valótlan állításaival az ügyész csak azt akarta elérni, hogy engem alaptalanul előzetes letartóztatásba vegyenek. </w:t>
      </w:r>
    </w:p>
    <w:p w:rsidR="00467538" w:rsidRPr="00FD361B" w:rsidRDefault="00467538" w:rsidP="00A06285">
      <w:pPr>
        <w:pStyle w:val="Listaszerbekezds"/>
        <w:numPr>
          <w:ilvl w:val="0"/>
          <w:numId w:val="2"/>
        </w:numPr>
        <w:ind w:left="567" w:hanging="425"/>
        <w:jc w:val="both"/>
        <w:rPr>
          <w:rFonts w:ascii="Times New Roman" w:hAnsi="Times New Roman"/>
          <w:b/>
        </w:rPr>
      </w:pPr>
      <w:r w:rsidRPr="00FD361B">
        <w:rPr>
          <w:rFonts w:ascii="Times New Roman" w:hAnsi="Times New Roman"/>
          <w:b/>
        </w:rPr>
        <w:t>Valótlanul állította</w:t>
      </w:r>
      <w:r w:rsidR="00D7529A" w:rsidRPr="00FD361B">
        <w:rPr>
          <w:rFonts w:ascii="Times New Roman" w:hAnsi="Times New Roman"/>
          <w:b/>
        </w:rPr>
        <w:t xml:space="preserve"> </w:t>
      </w:r>
      <w:r w:rsidR="00D7529A" w:rsidRPr="00FD361B">
        <w:rPr>
          <w:rFonts w:ascii="Times New Roman" w:hAnsi="Times New Roman"/>
        </w:rPr>
        <w:t>Dr. Horváthné dr. Fürst Gabriella</w:t>
      </w:r>
      <w:r w:rsidRPr="00FD361B">
        <w:rPr>
          <w:rFonts w:ascii="Times New Roman" w:hAnsi="Times New Roman"/>
          <w:b/>
        </w:rPr>
        <w:t xml:space="preserve">, hogy Szima Judit </w:t>
      </w:r>
      <w:r w:rsidR="00D7529A" w:rsidRPr="00FD361B">
        <w:rPr>
          <w:rFonts w:ascii="Times New Roman" w:hAnsi="Times New Roman"/>
          <w:b/>
        </w:rPr>
        <w:t xml:space="preserve">által </w:t>
      </w:r>
      <w:r w:rsidRPr="00FD361B">
        <w:rPr>
          <w:rFonts w:ascii="Times New Roman" w:hAnsi="Times New Roman"/>
          <w:b/>
        </w:rPr>
        <w:t>a Magyar Köztársaság költségvetéséből jogosulatlanul megszerzett gazdasági előny, illetőleg az Európai Közösségek költségvetésének megkárosítása útján okozott kár mindösszesen 164.805,</w:t>
      </w:r>
      <w:proofErr w:type="spellStart"/>
      <w:r w:rsidRPr="00FD361B">
        <w:rPr>
          <w:rFonts w:ascii="Times New Roman" w:hAnsi="Times New Roman"/>
          <w:b/>
        </w:rPr>
        <w:t>-Ft</w:t>
      </w:r>
      <w:proofErr w:type="spellEnd"/>
      <w:r w:rsidRPr="00FD361B">
        <w:rPr>
          <w:rFonts w:ascii="Times New Roman" w:hAnsi="Times New Roman"/>
          <w:b/>
        </w:rPr>
        <w:t xml:space="preserve"> volt.</w:t>
      </w:r>
    </w:p>
    <w:p w:rsidR="00467538" w:rsidRPr="00FD361B" w:rsidRDefault="00467538" w:rsidP="00467538">
      <w:pPr>
        <w:pStyle w:val="Listaszerbekezds"/>
        <w:ind w:left="0"/>
        <w:jc w:val="both"/>
        <w:rPr>
          <w:rFonts w:ascii="Times New Roman" w:hAnsi="Times New Roman"/>
        </w:rPr>
      </w:pPr>
      <w:r w:rsidRPr="00FD361B">
        <w:rPr>
          <w:rFonts w:ascii="Times New Roman" w:hAnsi="Times New Roman"/>
        </w:rPr>
        <w:t xml:space="preserve">Azon túlmenően, hogy begyanúsításaikkor a gyanú sem állt fenn, </w:t>
      </w:r>
      <w:r w:rsidR="00D7529A" w:rsidRPr="00FD361B">
        <w:rPr>
          <w:rFonts w:ascii="Times New Roman" w:hAnsi="Times New Roman"/>
        </w:rPr>
        <w:t xml:space="preserve">ezek közül </w:t>
      </w:r>
      <w:r w:rsidRPr="00FD361B">
        <w:rPr>
          <w:rFonts w:ascii="Times New Roman" w:hAnsi="Times New Roman"/>
        </w:rPr>
        <w:t xml:space="preserve">egyet emelek ki, melyben szintén gyanú fennállásának hiányában </w:t>
      </w:r>
      <w:r w:rsidR="00D7529A" w:rsidRPr="00FD361B">
        <w:rPr>
          <w:rFonts w:ascii="Times New Roman" w:hAnsi="Times New Roman"/>
        </w:rPr>
        <w:t xml:space="preserve">gyanúsítottak be, </w:t>
      </w:r>
      <w:r w:rsidRPr="00FD361B">
        <w:rPr>
          <w:rFonts w:ascii="Times New Roman" w:hAnsi="Times New Roman"/>
        </w:rPr>
        <w:t>az akkor kiemelt bűncselekményként kezelt, tettesként elkövetett, 1 rendbeli a Btk. 288. (2) bekezdés</w:t>
      </w:r>
      <w:r w:rsidR="00A06285" w:rsidRPr="00FD361B">
        <w:rPr>
          <w:rFonts w:ascii="Times New Roman" w:hAnsi="Times New Roman"/>
        </w:rPr>
        <w:t xml:space="preserve"> </w:t>
      </w:r>
      <w:r w:rsidRPr="00FD361B">
        <w:rPr>
          <w:rFonts w:ascii="Times New Roman" w:hAnsi="Times New Roman"/>
        </w:rPr>
        <w:t>1. fordulatába ütköző és minősülő jogosulatlan gazdasági előny megszerzése bűntettének, valamint 1 rendbeli a Btk. 314.§ . (1) bekezdés a) pontjába ütköző és minősülő Európai Közösségek pénzügyi érdekei megsértése bűntettének elkövetésével,  mely</w:t>
      </w:r>
      <w:r w:rsidR="00D7529A" w:rsidRPr="00FD361B">
        <w:rPr>
          <w:rFonts w:ascii="Times New Roman" w:hAnsi="Times New Roman"/>
        </w:rPr>
        <w:t xml:space="preserve"> a Btk. </w:t>
      </w:r>
      <w:r w:rsidRPr="00FD361B">
        <w:rPr>
          <w:rFonts w:ascii="Times New Roman" w:hAnsi="Times New Roman"/>
        </w:rPr>
        <w:t xml:space="preserve"> szerint kétszer 5 éves büntetési tételt jelentett.  Ezen ok miatt 5 napra vett őrizetbe a Kaposvári Nyomozó Ügyészség </w:t>
      </w:r>
      <w:r w:rsidRPr="00FD361B">
        <w:rPr>
          <w:rFonts w:ascii="Times New Roman" w:hAnsi="Times New Roman"/>
          <w:b/>
        </w:rPr>
        <w:t>Ny.37/2010/74</w:t>
      </w:r>
      <w:r w:rsidRPr="00FD361B">
        <w:rPr>
          <w:rFonts w:ascii="Times New Roman" w:hAnsi="Times New Roman"/>
        </w:rPr>
        <w:t>. sorszámú határozatá</w:t>
      </w:r>
      <w:r w:rsidR="00D7529A" w:rsidRPr="00FD361B">
        <w:rPr>
          <w:rFonts w:ascii="Times New Roman" w:hAnsi="Times New Roman"/>
        </w:rPr>
        <w:t>val,</w:t>
      </w:r>
      <w:r w:rsidRPr="00FD361B">
        <w:rPr>
          <w:rFonts w:ascii="Times New Roman" w:hAnsi="Times New Roman"/>
        </w:rPr>
        <w:t xml:space="preserve"> dr. Matyók János vezető</w:t>
      </w:r>
      <w:r w:rsidR="00BF66EF" w:rsidRPr="00FD361B">
        <w:rPr>
          <w:rFonts w:ascii="Times New Roman" w:hAnsi="Times New Roman"/>
        </w:rPr>
        <w:t>-</w:t>
      </w:r>
      <w:r w:rsidRPr="00FD361B">
        <w:rPr>
          <w:rFonts w:ascii="Times New Roman" w:hAnsi="Times New Roman"/>
        </w:rPr>
        <w:t>helyettes aláírásával</w:t>
      </w:r>
      <w:r w:rsidR="00A6500D" w:rsidRPr="00FD361B">
        <w:rPr>
          <w:rFonts w:ascii="Times New Roman" w:hAnsi="Times New Roman"/>
        </w:rPr>
        <w:t xml:space="preserve"> </w:t>
      </w:r>
      <w:r w:rsidR="007D7045" w:rsidRPr="00130BE0">
        <w:rPr>
          <w:rFonts w:ascii="Times New Roman" w:hAnsi="Times New Roman"/>
          <w:b/>
        </w:rPr>
        <w:t>(2. sz. alatt csatolva)</w:t>
      </w:r>
      <w:r w:rsidRPr="00130BE0">
        <w:rPr>
          <w:rFonts w:ascii="Times New Roman" w:hAnsi="Times New Roman"/>
          <w:b/>
        </w:rPr>
        <w:t>,</w:t>
      </w:r>
      <w:r w:rsidRPr="00FD361B">
        <w:rPr>
          <w:rFonts w:ascii="Times New Roman" w:hAnsi="Times New Roman"/>
        </w:rPr>
        <w:t xml:space="preserve"> ugyanakkor száműzetése</w:t>
      </w:r>
      <w:r w:rsidR="00D7529A" w:rsidRPr="00FD361B">
        <w:rPr>
          <w:rFonts w:ascii="Times New Roman" w:hAnsi="Times New Roman"/>
        </w:rPr>
        <w:t>m</w:t>
      </w:r>
      <w:r w:rsidRPr="00FD361B">
        <w:rPr>
          <w:rFonts w:ascii="Times New Roman" w:hAnsi="Times New Roman"/>
        </w:rPr>
        <w:t xml:space="preserve"> helysz</w:t>
      </w:r>
      <w:r w:rsidR="00BF66EF" w:rsidRPr="00FD361B">
        <w:rPr>
          <w:rFonts w:ascii="Times New Roman" w:hAnsi="Times New Roman"/>
        </w:rPr>
        <w:t>í</w:t>
      </w:r>
      <w:r w:rsidRPr="00FD361B">
        <w:rPr>
          <w:rFonts w:ascii="Times New Roman" w:hAnsi="Times New Roman"/>
        </w:rPr>
        <w:t xml:space="preserve">nén már dr. </w:t>
      </w:r>
      <w:proofErr w:type="spellStart"/>
      <w:r w:rsidRPr="00FD361B">
        <w:rPr>
          <w:rFonts w:ascii="Times New Roman" w:hAnsi="Times New Roman"/>
        </w:rPr>
        <w:t>Hanich</w:t>
      </w:r>
      <w:proofErr w:type="spellEnd"/>
      <w:r w:rsidRPr="00FD361B">
        <w:rPr>
          <w:rFonts w:ascii="Times New Roman" w:hAnsi="Times New Roman"/>
        </w:rPr>
        <w:t xml:space="preserve"> Ferenc megyei főügyész is megjelent elfogásomra, de a közokiraton aláírása nincs</w:t>
      </w:r>
      <w:r w:rsidR="007D7045" w:rsidRPr="00FD361B">
        <w:rPr>
          <w:rFonts w:ascii="Times New Roman" w:hAnsi="Times New Roman"/>
        </w:rPr>
        <w:t>.</w:t>
      </w:r>
      <w:r w:rsidRPr="00FD361B">
        <w:rPr>
          <w:rFonts w:ascii="Times New Roman" w:hAnsi="Times New Roman"/>
        </w:rPr>
        <w:t xml:space="preserve"> A Somogy Megyei Főügyészség </w:t>
      </w:r>
      <w:r w:rsidRPr="00FD361B">
        <w:rPr>
          <w:rFonts w:ascii="Times New Roman" w:hAnsi="Times New Roman"/>
          <w:b/>
        </w:rPr>
        <w:t>NF. 314/2010/80</w:t>
      </w:r>
      <w:r w:rsidRPr="00FD361B">
        <w:rPr>
          <w:rFonts w:ascii="Times New Roman" w:hAnsi="Times New Roman"/>
        </w:rPr>
        <w:t xml:space="preserve">. szám alatt </w:t>
      </w:r>
      <w:r w:rsidR="007D7045" w:rsidRPr="00130BE0">
        <w:rPr>
          <w:rFonts w:ascii="Times New Roman" w:hAnsi="Times New Roman"/>
          <w:b/>
        </w:rPr>
        <w:t>(3. sz. alatt csatolva)</w:t>
      </w:r>
      <w:r w:rsidR="007D7045" w:rsidRPr="00FD361B">
        <w:rPr>
          <w:rFonts w:ascii="Times New Roman" w:hAnsi="Times New Roman"/>
        </w:rPr>
        <w:t xml:space="preserve"> </w:t>
      </w:r>
      <w:r w:rsidRPr="00FD361B">
        <w:rPr>
          <w:rFonts w:ascii="Times New Roman" w:hAnsi="Times New Roman"/>
        </w:rPr>
        <w:t xml:space="preserve">pedig ezen valótlanságok ellenére   a nyomozó ügyészség őrizetbe vétel elrendeléséről rendelkező határozata, valamint a megalapozott gyanú közlése ellen bejelentett panaszomat 2011.11.25-én mint alaptalant elutasította dr. </w:t>
      </w:r>
      <w:proofErr w:type="spellStart"/>
      <w:r w:rsidRPr="00FD361B">
        <w:rPr>
          <w:rFonts w:ascii="Times New Roman" w:hAnsi="Times New Roman"/>
        </w:rPr>
        <w:t>Jávorszki</w:t>
      </w:r>
      <w:proofErr w:type="spellEnd"/>
      <w:r w:rsidRPr="00FD361B">
        <w:rPr>
          <w:rFonts w:ascii="Times New Roman" w:hAnsi="Times New Roman"/>
        </w:rPr>
        <w:t xml:space="preserve"> Tamás Somogy megyei főügyész</w:t>
      </w:r>
      <w:r w:rsidR="00BF66EF" w:rsidRPr="00FD361B">
        <w:rPr>
          <w:rFonts w:ascii="Times New Roman" w:hAnsi="Times New Roman"/>
        </w:rPr>
        <w:t>-</w:t>
      </w:r>
      <w:r w:rsidRPr="00FD361B">
        <w:rPr>
          <w:rFonts w:ascii="Times New Roman" w:hAnsi="Times New Roman"/>
        </w:rPr>
        <w:t>helyettes.</w:t>
      </w:r>
    </w:p>
    <w:p w:rsidR="00467538" w:rsidRPr="00FD361B" w:rsidRDefault="00467538" w:rsidP="00467538">
      <w:pPr>
        <w:pStyle w:val="Listaszerbekezds"/>
        <w:ind w:left="0"/>
        <w:jc w:val="both"/>
        <w:rPr>
          <w:rFonts w:ascii="Times New Roman" w:hAnsi="Times New Roman"/>
        </w:rPr>
      </w:pPr>
    </w:p>
    <w:p w:rsidR="00467538" w:rsidRPr="00FD361B" w:rsidRDefault="00467538" w:rsidP="00467538">
      <w:pPr>
        <w:pStyle w:val="Listaszerbekezds"/>
        <w:ind w:left="0"/>
        <w:jc w:val="both"/>
        <w:rPr>
          <w:rFonts w:ascii="Times New Roman" w:hAnsi="Times New Roman"/>
          <w:b/>
        </w:rPr>
      </w:pPr>
      <w:r w:rsidRPr="00FD361B">
        <w:rPr>
          <w:rFonts w:ascii="Times New Roman" w:hAnsi="Times New Roman"/>
        </w:rPr>
        <w:t>E valótlan okok ellenére- a többit nem részletezve- indítványozták előzetes letartóztatásomat, amelynél kétséget kizáróan bizonyított annak valótlansága a 2011.11.24-én a TÁMOP pályázattal kapcsolatos begyanúsításnál is, mely alappillére volt az előzetes letartóztatásnak is, mint kiemelt bűncselekmény</w:t>
      </w:r>
      <w:r w:rsidRPr="00FD361B">
        <w:rPr>
          <w:rFonts w:ascii="Times New Roman" w:hAnsi="Times New Roman"/>
          <w:b/>
        </w:rPr>
        <w:t>.</w:t>
      </w:r>
    </w:p>
    <w:p w:rsidR="00467538" w:rsidRPr="00FD361B" w:rsidRDefault="00467538" w:rsidP="00467538">
      <w:pPr>
        <w:pStyle w:val="Listaszerbekezds"/>
        <w:ind w:left="0"/>
        <w:jc w:val="both"/>
        <w:rPr>
          <w:rFonts w:ascii="Times New Roman" w:hAnsi="Times New Roman"/>
          <w:b/>
        </w:rPr>
      </w:pPr>
    </w:p>
    <w:p w:rsidR="00467538" w:rsidRPr="00FD361B" w:rsidRDefault="00467538" w:rsidP="00467538">
      <w:pPr>
        <w:pStyle w:val="Listaszerbekezds"/>
        <w:ind w:left="0"/>
        <w:jc w:val="both"/>
        <w:rPr>
          <w:rFonts w:ascii="Times New Roman" w:hAnsi="Times New Roman"/>
        </w:rPr>
      </w:pPr>
      <w:r w:rsidRPr="00FD361B">
        <w:rPr>
          <w:rFonts w:ascii="Times New Roman" w:hAnsi="Times New Roman"/>
          <w:b/>
          <w:u w:val="single"/>
        </w:rPr>
        <w:t>A valóság az</w:t>
      </w:r>
      <w:r w:rsidRPr="00FD361B">
        <w:rPr>
          <w:rFonts w:ascii="Times New Roman" w:hAnsi="Times New Roman"/>
        </w:rPr>
        <w:t xml:space="preserve">, hogy a pályázat utófinanszírozású volt, azt a szakszervezet térítette meg a begyanúsítás időpontjában. </w:t>
      </w:r>
    </w:p>
    <w:p w:rsidR="00467538" w:rsidRPr="00FD361B" w:rsidRDefault="00467538" w:rsidP="00467538">
      <w:pPr>
        <w:pStyle w:val="Listaszerbekezds"/>
        <w:ind w:left="0"/>
        <w:rPr>
          <w:rFonts w:ascii="Times New Roman" w:hAnsi="Times New Roman"/>
          <w:b/>
          <w:highlight w:val="yellow"/>
        </w:rPr>
      </w:pPr>
    </w:p>
    <w:p w:rsidR="00467538" w:rsidRPr="00130BE0" w:rsidRDefault="00467538" w:rsidP="00467538">
      <w:pPr>
        <w:pStyle w:val="Listaszerbekezds"/>
        <w:ind w:left="0"/>
        <w:rPr>
          <w:rFonts w:ascii="Times New Roman" w:hAnsi="Times New Roman"/>
          <w:b/>
          <w:u w:val="single"/>
        </w:rPr>
      </w:pPr>
      <w:r w:rsidRPr="00FD361B">
        <w:rPr>
          <w:rFonts w:ascii="Times New Roman" w:hAnsi="Times New Roman"/>
          <w:b/>
          <w:u w:val="single"/>
        </w:rPr>
        <w:lastRenderedPageBreak/>
        <w:t xml:space="preserve">Idézet </w:t>
      </w:r>
      <w:proofErr w:type="spellStart"/>
      <w:r w:rsidRPr="00FD361B">
        <w:rPr>
          <w:rFonts w:ascii="Times New Roman" w:hAnsi="Times New Roman"/>
        </w:rPr>
        <w:t>Lérándtné</w:t>
      </w:r>
      <w:proofErr w:type="spellEnd"/>
      <w:r w:rsidRPr="00FD361B">
        <w:rPr>
          <w:rFonts w:ascii="Times New Roman" w:hAnsi="Times New Roman"/>
        </w:rPr>
        <w:t xml:space="preserve"> Deák Zsuzsanna </w:t>
      </w:r>
      <w:proofErr w:type="spellStart"/>
      <w:r w:rsidRPr="00FD361B">
        <w:rPr>
          <w:rFonts w:ascii="Times New Roman" w:hAnsi="Times New Roman"/>
        </w:rPr>
        <w:t>iü</w:t>
      </w:r>
      <w:proofErr w:type="spellEnd"/>
      <w:r w:rsidRPr="00FD361B">
        <w:rPr>
          <w:rFonts w:ascii="Times New Roman" w:hAnsi="Times New Roman"/>
        </w:rPr>
        <w:t xml:space="preserve">. könyvszakértő szakértői véleményéből </w:t>
      </w:r>
      <w:r w:rsidRPr="00130BE0">
        <w:rPr>
          <w:rFonts w:ascii="Times New Roman" w:hAnsi="Times New Roman"/>
          <w:b/>
        </w:rPr>
        <w:t>(</w:t>
      </w:r>
      <w:r w:rsidR="007D7045" w:rsidRPr="00130BE0">
        <w:rPr>
          <w:rFonts w:ascii="Times New Roman" w:hAnsi="Times New Roman"/>
          <w:b/>
        </w:rPr>
        <w:t>4</w:t>
      </w:r>
      <w:r w:rsidRPr="00130BE0">
        <w:rPr>
          <w:rFonts w:ascii="Times New Roman" w:hAnsi="Times New Roman"/>
          <w:b/>
        </w:rPr>
        <w:t xml:space="preserve">. sz. alatt csatolva): </w:t>
      </w:r>
    </w:p>
    <w:p w:rsidR="00467538" w:rsidRPr="00FD361B" w:rsidRDefault="00467538" w:rsidP="00467538">
      <w:pPr>
        <w:pStyle w:val="Listaszerbekezds"/>
        <w:ind w:left="0"/>
        <w:jc w:val="both"/>
        <w:rPr>
          <w:rFonts w:ascii="Times New Roman" w:hAnsi="Times New Roman"/>
          <w:i/>
        </w:rPr>
      </w:pPr>
      <w:r w:rsidRPr="00FD361B">
        <w:rPr>
          <w:rFonts w:ascii="Times New Roman" w:hAnsi="Times New Roman"/>
          <w:i/>
        </w:rPr>
        <w:t>„</w:t>
      </w:r>
      <w:r w:rsidRPr="00FD361B">
        <w:rPr>
          <w:rFonts w:ascii="Times New Roman" w:hAnsi="Times New Roman"/>
          <w:b/>
          <w:i/>
        </w:rPr>
        <w:t xml:space="preserve">4. Szima Judit és </w:t>
      </w:r>
      <w:r w:rsidR="00623405">
        <w:rPr>
          <w:rFonts w:ascii="Times New Roman" w:hAnsi="Times New Roman"/>
          <w:b/>
          <w:i/>
        </w:rPr>
        <w:t>….</w:t>
      </w:r>
      <w:r w:rsidRPr="00FD361B">
        <w:rPr>
          <w:rFonts w:ascii="Times New Roman" w:hAnsi="Times New Roman"/>
          <w:b/>
          <w:i/>
        </w:rPr>
        <w:t xml:space="preserve"> IV. rendű vádlott 2011.11.24-i begyanúsításakor illetve 2012.03.08-i gyanúsítás módosításakor az útiköltség ESZA általi finanszírozása megtörtént-e? Ha nem finanszírozta meg az ESZA, akkor arra mikor került sor, Illetve addig ki állta begyanúsításukkor az útiköltségeket? Az elszámolás lezárását ki hitelesítette?</w:t>
      </w:r>
    </w:p>
    <w:p w:rsidR="00467538" w:rsidRPr="00FD361B" w:rsidRDefault="00467538" w:rsidP="00467538">
      <w:pPr>
        <w:pStyle w:val="Listaszerbekezds"/>
        <w:ind w:left="0"/>
        <w:jc w:val="both"/>
        <w:rPr>
          <w:rFonts w:ascii="Times New Roman" w:hAnsi="Times New Roman"/>
          <w:i/>
        </w:rPr>
      </w:pPr>
    </w:p>
    <w:p w:rsidR="00467538" w:rsidRPr="00FD361B" w:rsidRDefault="00467538" w:rsidP="00467538">
      <w:pPr>
        <w:pStyle w:val="Listaszerbekezds"/>
        <w:tabs>
          <w:tab w:val="left" w:pos="567"/>
        </w:tabs>
        <w:ind w:left="0"/>
        <w:jc w:val="both"/>
        <w:rPr>
          <w:rFonts w:ascii="Times New Roman" w:hAnsi="Times New Roman"/>
          <w:i/>
        </w:rPr>
      </w:pPr>
      <w:r w:rsidRPr="00FD361B">
        <w:rPr>
          <w:rFonts w:ascii="Times New Roman" w:hAnsi="Times New Roman"/>
          <w:b/>
          <w:i/>
        </w:rPr>
        <w:t>…………………</w:t>
      </w:r>
      <w:r w:rsidRPr="00FD361B">
        <w:rPr>
          <w:rFonts w:ascii="Times New Roman" w:hAnsi="Times New Roman"/>
          <w:i/>
        </w:rPr>
        <w:t xml:space="preserve">  A feltett kérdésre adott válasz az, hogy miután a pályázat utófinanszírozású volt </w:t>
      </w:r>
      <w:r w:rsidRPr="00FD361B">
        <w:rPr>
          <w:rFonts w:ascii="Times New Roman" w:hAnsi="Times New Roman"/>
          <w:b/>
          <w:i/>
        </w:rPr>
        <w:t xml:space="preserve">Szima Judit főtitkár I.r. vádlott és IV. rendű vádlott </w:t>
      </w:r>
      <w:r w:rsidR="00623405">
        <w:rPr>
          <w:rFonts w:ascii="Times New Roman" w:hAnsi="Times New Roman"/>
          <w:b/>
          <w:i/>
        </w:rPr>
        <w:t>….</w:t>
      </w:r>
      <w:r w:rsidRPr="00FD361B">
        <w:rPr>
          <w:rFonts w:ascii="Times New Roman" w:hAnsi="Times New Roman"/>
          <w:b/>
          <w:i/>
        </w:rPr>
        <w:t xml:space="preserve"> 2011.11.24-i </w:t>
      </w:r>
      <w:proofErr w:type="spellStart"/>
      <w:r w:rsidRPr="00FD361B">
        <w:rPr>
          <w:rFonts w:ascii="Times New Roman" w:hAnsi="Times New Roman"/>
          <w:b/>
          <w:i/>
        </w:rPr>
        <w:t>gyanúsitásakor</w:t>
      </w:r>
      <w:proofErr w:type="spellEnd"/>
      <w:r w:rsidRPr="00FD361B">
        <w:rPr>
          <w:rFonts w:ascii="Times New Roman" w:hAnsi="Times New Roman"/>
          <w:b/>
          <w:i/>
        </w:rPr>
        <w:t>, valamint 2012. március 8-i gyanúsítás módosításának időpontjában is a pénzeszközt az útiköltségre nem az ESZA finanszírozta meg, hanem a Tettrekész Magyar Rendőrség Szakszervezete. Az ESZA a vizsgálata lezárását követően kezdte meg a kifizetéseket 2012.június hónappal bezárólag, a fentiek alapján kifejtettek szerint.</w:t>
      </w:r>
      <w:r w:rsidRPr="00FD361B">
        <w:rPr>
          <w:rFonts w:ascii="Times New Roman" w:hAnsi="Times New Roman"/>
          <w:i/>
        </w:rPr>
        <w:t xml:space="preserve"> A TRMSZ vezetőségi testületének 2012.03.12-i határozata alapján az Alapszabály 72-87. pontjaiban foglalt főtitkári hatásköröket a főtitkár akadályoztatásáig (Szima Judit 2011 .11.24-től- 2012.07.12-ja második alkalommal letartóztatásba került) R</w:t>
      </w:r>
      <w:r w:rsidR="00623405">
        <w:rPr>
          <w:rFonts w:ascii="Times New Roman" w:hAnsi="Times New Roman"/>
          <w:i/>
        </w:rPr>
        <w:t xml:space="preserve">. </w:t>
      </w:r>
      <w:r w:rsidRPr="00FD361B">
        <w:rPr>
          <w:rFonts w:ascii="Times New Roman" w:hAnsi="Times New Roman"/>
          <w:i/>
        </w:rPr>
        <w:t>A</w:t>
      </w:r>
      <w:r w:rsidR="00623405">
        <w:rPr>
          <w:rFonts w:ascii="Times New Roman" w:hAnsi="Times New Roman"/>
          <w:i/>
        </w:rPr>
        <w:t>.</w:t>
      </w:r>
      <w:r w:rsidRPr="00FD361B">
        <w:rPr>
          <w:rFonts w:ascii="Times New Roman" w:hAnsi="Times New Roman"/>
          <w:i/>
        </w:rPr>
        <w:t xml:space="preserve"> vezetőségi tag gyakorolta. Akadályoztatása esetén a jogkört az általa meghatalmazott személyek gyakorolták. A 2012. május 30-án a kifizetések valódiságát R</w:t>
      </w:r>
      <w:r w:rsidR="00623405">
        <w:rPr>
          <w:rFonts w:ascii="Times New Roman" w:hAnsi="Times New Roman"/>
          <w:i/>
        </w:rPr>
        <w:t>. A.</w:t>
      </w:r>
      <w:r w:rsidRPr="00FD361B">
        <w:rPr>
          <w:rFonts w:ascii="Times New Roman" w:hAnsi="Times New Roman"/>
          <w:i/>
        </w:rPr>
        <w:t xml:space="preserve"> ügyvivő főtitkár igazolta le.”</w:t>
      </w:r>
    </w:p>
    <w:p w:rsidR="00467538" w:rsidRPr="00FD361B" w:rsidRDefault="00467538" w:rsidP="00467538">
      <w:pPr>
        <w:spacing w:line="274" w:lineRule="exact"/>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A Szekszárdi Járásbíróság a 2.B.234/2012/799. számú ítéletében a becsatolt szakvéleményt sem értékelte, mint ahogy a nyomozó/vádhatóság sem a törvényességet képviselte e tekintetben sem a Be.28.§-át szándékosan figyelmen kívül hagyva.</w:t>
      </w:r>
    </w:p>
    <w:p w:rsidR="00467538" w:rsidRPr="00FD361B" w:rsidRDefault="00467538" w:rsidP="00467538">
      <w:pPr>
        <w:spacing w:line="274" w:lineRule="exact"/>
        <w:jc w:val="both"/>
        <w:rPr>
          <w:rFonts w:ascii="Times New Roman" w:hAnsi="Times New Roman" w:cs="Times New Roman"/>
          <w:b/>
          <w:color w:val="auto"/>
          <w:sz w:val="22"/>
          <w:szCs w:val="22"/>
          <w:highlight w:val="yellow"/>
        </w:rPr>
      </w:pPr>
    </w:p>
    <w:p w:rsidR="00467538" w:rsidRPr="00FD361B" w:rsidRDefault="00467538" w:rsidP="007D7045">
      <w:pPr>
        <w:pStyle w:val="Listaszerbekezds"/>
        <w:numPr>
          <w:ilvl w:val="0"/>
          <w:numId w:val="2"/>
        </w:numPr>
        <w:spacing w:line="274" w:lineRule="exact"/>
        <w:ind w:left="567" w:hanging="567"/>
        <w:jc w:val="both"/>
        <w:rPr>
          <w:rFonts w:ascii="Times New Roman" w:hAnsi="Times New Roman"/>
          <w:b/>
        </w:rPr>
      </w:pPr>
      <w:r w:rsidRPr="00FD361B">
        <w:rPr>
          <w:rFonts w:ascii="Times New Roman" w:hAnsi="Times New Roman"/>
          <w:b/>
        </w:rPr>
        <w:t>Valótlanul állította</w:t>
      </w:r>
      <w:r w:rsidR="00D7529A" w:rsidRPr="00FD361B">
        <w:rPr>
          <w:rFonts w:ascii="Times New Roman" w:hAnsi="Times New Roman"/>
        </w:rPr>
        <w:t xml:space="preserve"> Dr. Horváthné dr. Fürst Gabriella</w:t>
      </w:r>
      <w:r w:rsidRPr="00FD361B">
        <w:rPr>
          <w:rFonts w:ascii="Times New Roman" w:hAnsi="Times New Roman"/>
          <w:b/>
        </w:rPr>
        <w:t xml:space="preserve">, hogy a rendelkezésre álló okirati bizonyítékok szerint a lakhelyelhagyási tilalmat is többször súlyosan megszegtem.….. </w:t>
      </w: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Kértem a bíróságon előzetes letartóztatásomnál személyesen és védőim által is, majd azt követően szinte minden beadványomban, a tárgyalásokon, </w:t>
      </w:r>
      <w:r w:rsidR="00D7529A" w:rsidRPr="00FD361B">
        <w:rPr>
          <w:rFonts w:ascii="Times New Roman" w:hAnsi="Times New Roman" w:cs="Times New Roman"/>
          <w:color w:val="auto"/>
          <w:sz w:val="22"/>
          <w:szCs w:val="22"/>
        </w:rPr>
        <w:t xml:space="preserve">hogy mutassák be ezen okirati bizonyítékokat, </w:t>
      </w:r>
      <w:r w:rsidRPr="00FD361B">
        <w:rPr>
          <w:rFonts w:ascii="Times New Roman" w:hAnsi="Times New Roman" w:cs="Times New Roman"/>
          <w:color w:val="auto"/>
          <w:sz w:val="22"/>
          <w:szCs w:val="22"/>
        </w:rPr>
        <w:t xml:space="preserve">de törvénytelenül választ nem adtak, a mai napig nem mutattak </w:t>
      </w:r>
      <w:r w:rsidR="00D7529A" w:rsidRPr="00FD361B">
        <w:rPr>
          <w:rFonts w:ascii="Times New Roman" w:hAnsi="Times New Roman" w:cs="Times New Roman"/>
          <w:color w:val="auto"/>
          <w:sz w:val="22"/>
          <w:szCs w:val="22"/>
        </w:rPr>
        <w:t>olyan dokumentumokat</w:t>
      </w:r>
      <w:r w:rsidRPr="00FD361B">
        <w:rPr>
          <w:rFonts w:ascii="Times New Roman" w:hAnsi="Times New Roman" w:cs="Times New Roman"/>
          <w:color w:val="auto"/>
          <w:sz w:val="22"/>
          <w:szCs w:val="22"/>
        </w:rPr>
        <w:t>, amely bizonyíték lenne arra, hogy s</w:t>
      </w:r>
      <w:r w:rsidR="00D7529A" w:rsidRPr="00FD361B">
        <w:rPr>
          <w:rFonts w:ascii="Times New Roman" w:hAnsi="Times New Roman" w:cs="Times New Roman"/>
          <w:color w:val="auto"/>
          <w:sz w:val="22"/>
          <w:szCs w:val="22"/>
        </w:rPr>
        <w:t>ú</w:t>
      </w:r>
      <w:r w:rsidRPr="00FD361B">
        <w:rPr>
          <w:rFonts w:ascii="Times New Roman" w:hAnsi="Times New Roman" w:cs="Times New Roman"/>
          <w:color w:val="auto"/>
          <w:sz w:val="22"/>
          <w:szCs w:val="22"/>
        </w:rPr>
        <w:t>lyos</w:t>
      </w:r>
      <w:r w:rsidR="00D7529A" w:rsidRPr="00FD361B">
        <w:rPr>
          <w:rFonts w:ascii="Times New Roman" w:hAnsi="Times New Roman" w:cs="Times New Roman"/>
          <w:color w:val="auto"/>
          <w:sz w:val="22"/>
          <w:szCs w:val="22"/>
        </w:rPr>
        <w:t>an</w:t>
      </w:r>
      <w:r w:rsidRPr="00FD361B">
        <w:rPr>
          <w:rFonts w:ascii="Times New Roman" w:hAnsi="Times New Roman" w:cs="Times New Roman"/>
          <w:color w:val="auto"/>
          <w:sz w:val="22"/>
          <w:szCs w:val="22"/>
        </w:rPr>
        <w:t xml:space="preserve"> </w:t>
      </w:r>
      <w:r w:rsidR="00D7529A" w:rsidRPr="00FD361B">
        <w:rPr>
          <w:rFonts w:ascii="Times New Roman" w:hAnsi="Times New Roman" w:cs="Times New Roman"/>
          <w:color w:val="auto"/>
          <w:sz w:val="22"/>
          <w:szCs w:val="22"/>
        </w:rPr>
        <w:t xml:space="preserve">megszegtem volna a </w:t>
      </w:r>
      <w:r w:rsidRPr="00FD361B">
        <w:rPr>
          <w:rFonts w:ascii="Times New Roman" w:hAnsi="Times New Roman" w:cs="Times New Roman"/>
          <w:color w:val="auto"/>
          <w:sz w:val="22"/>
          <w:szCs w:val="22"/>
        </w:rPr>
        <w:t xml:space="preserve">lakhelyelhagyási tilalmat, mert ilyen okirati bizonyítékok nincsenek, mivel én </w:t>
      </w:r>
      <w:r w:rsidR="008B58C4" w:rsidRPr="00FD361B">
        <w:rPr>
          <w:rFonts w:ascii="Times New Roman" w:hAnsi="Times New Roman" w:cs="Times New Roman"/>
          <w:color w:val="auto"/>
          <w:sz w:val="22"/>
          <w:szCs w:val="22"/>
        </w:rPr>
        <w:t xml:space="preserve">a </w:t>
      </w:r>
      <w:r w:rsidRPr="00FD361B">
        <w:rPr>
          <w:rFonts w:ascii="Times New Roman" w:hAnsi="Times New Roman" w:cs="Times New Roman"/>
          <w:color w:val="auto"/>
          <w:sz w:val="22"/>
          <w:szCs w:val="22"/>
        </w:rPr>
        <w:t>lakhelyelhagyási tilalmat soha nem szegtem!</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Erre tekintettel megalapozottan feltételezhető, </w:t>
      </w:r>
      <w:proofErr w:type="spellStart"/>
      <w:r w:rsidRPr="00FD361B">
        <w:rPr>
          <w:rFonts w:ascii="Times New Roman" w:hAnsi="Times New Roman" w:cs="Times New Roman"/>
          <w:color w:val="auto"/>
          <w:sz w:val="22"/>
          <w:szCs w:val="22"/>
        </w:rPr>
        <w:t>-</w:t>
      </w:r>
      <w:r w:rsidRPr="00FD361B">
        <w:rPr>
          <w:rFonts w:ascii="Times New Roman" w:hAnsi="Times New Roman" w:cs="Times New Roman"/>
          <w:i/>
          <w:color w:val="auto"/>
          <w:sz w:val="22"/>
          <w:szCs w:val="22"/>
        </w:rPr>
        <w:t>hiszen</w:t>
      </w:r>
      <w:proofErr w:type="spellEnd"/>
      <w:r w:rsidRPr="00FD361B">
        <w:rPr>
          <w:rFonts w:ascii="Times New Roman" w:hAnsi="Times New Roman" w:cs="Times New Roman"/>
          <w:i/>
          <w:color w:val="auto"/>
          <w:sz w:val="22"/>
          <w:szCs w:val="22"/>
        </w:rPr>
        <w:t xml:space="preserve"> a sajtóban megjelent akkori cikkek megjelenési időpontjaival bizonyított, hogy a sajtót előbb értesítették a TMRSZ ellenei lejárató hadjáratukról, (2011.06.03-án), mint ahogy az ügyészek a helyszínre érkeztek volna</w:t>
      </w:r>
      <w:r w:rsidRPr="00FD361B">
        <w:rPr>
          <w:rFonts w:ascii="Times New Roman" w:hAnsi="Times New Roman" w:cs="Times New Roman"/>
          <w:color w:val="auto"/>
          <w:sz w:val="22"/>
          <w:szCs w:val="22"/>
        </w:rPr>
        <w:t>- hogy az ügyészek szándékosan, legjobb tudomásuk ellenére állítottak itt is valótlant, követtek el sorozatos törvénytelenségeket második őrizetbe vételemkor is, a 2011.11.24-i begyanúsításukkor és második alkalommal is az előzetes letartóztatásra tett indítványukkor, annak érdekében, hogy nekem Szima Juditnak, és az általam vezetett Tettrekész Magyar Rendőrség Szakszervezetének</w:t>
      </w:r>
      <w:r w:rsidR="00914AC8" w:rsidRPr="00FD361B">
        <w:rPr>
          <w:rFonts w:ascii="Times New Roman" w:hAnsi="Times New Roman" w:cs="Times New Roman"/>
          <w:color w:val="auto"/>
          <w:sz w:val="22"/>
          <w:szCs w:val="22"/>
        </w:rPr>
        <w:t>, mint érdekképviseletnek közel tízezer fős tagságának</w:t>
      </w:r>
      <w:r w:rsidRPr="00FD361B">
        <w:rPr>
          <w:rFonts w:ascii="Times New Roman" w:hAnsi="Times New Roman" w:cs="Times New Roman"/>
          <w:color w:val="auto"/>
          <w:sz w:val="22"/>
          <w:szCs w:val="22"/>
        </w:rPr>
        <w:t xml:space="preserve"> jogtalan hátrányt okozz</w:t>
      </w:r>
      <w:r w:rsidR="008B58C4" w:rsidRPr="00FD361B">
        <w:rPr>
          <w:rFonts w:ascii="Times New Roman" w:hAnsi="Times New Roman" w:cs="Times New Roman"/>
          <w:color w:val="auto"/>
          <w:sz w:val="22"/>
          <w:szCs w:val="22"/>
        </w:rPr>
        <w:t>anak hivatali hatalmukkal visszaélve</w:t>
      </w:r>
      <w:r w:rsidRPr="00FD361B">
        <w:rPr>
          <w:rFonts w:ascii="Times New Roman" w:hAnsi="Times New Roman" w:cs="Times New Roman"/>
          <w:color w:val="auto"/>
          <w:sz w:val="22"/>
          <w:szCs w:val="22"/>
        </w:rPr>
        <w:t>.</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Az indítvány előterjesztésének időpontjában hatályos </w:t>
      </w:r>
      <w:r w:rsidRPr="00FD361B">
        <w:rPr>
          <w:rFonts w:ascii="Times New Roman" w:hAnsi="Times New Roman" w:cs="Times New Roman"/>
          <w:b/>
          <w:color w:val="auto"/>
          <w:sz w:val="22"/>
          <w:szCs w:val="22"/>
        </w:rPr>
        <w:t>Btk.</w:t>
      </w:r>
      <w:r w:rsidRPr="00FD361B">
        <w:rPr>
          <w:rFonts w:ascii="Times New Roman" w:hAnsi="Times New Roman" w:cs="Times New Roman"/>
          <w:color w:val="auto"/>
          <w:sz w:val="22"/>
          <w:szCs w:val="22"/>
        </w:rPr>
        <w:t xml:space="preserve"> (1978. évi IV. tv.) </w:t>
      </w:r>
      <w:r w:rsidRPr="00FD361B">
        <w:rPr>
          <w:rFonts w:ascii="Times New Roman" w:hAnsi="Times New Roman" w:cs="Times New Roman"/>
          <w:b/>
          <w:color w:val="auto"/>
          <w:sz w:val="22"/>
          <w:szCs w:val="22"/>
        </w:rPr>
        <w:t>225.§-a</w:t>
      </w:r>
      <w:r w:rsidRPr="00FD361B">
        <w:rPr>
          <w:rFonts w:ascii="Times New Roman" w:hAnsi="Times New Roman" w:cs="Times New Roman"/>
          <w:color w:val="auto"/>
          <w:sz w:val="22"/>
          <w:szCs w:val="22"/>
        </w:rPr>
        <w:t xml:space="preserve"> szerint: „az a hivatalos személy, aki azért, hogy jogtalan hátrányt okozzon vagy jogtalan előnyt szerezzen, hivatali kötelességét megszegi, hatáskörét túllépi, vagy hivatali helyzetével egyébként visszaél, bűntettet követ el, és három évig terjedő szabadságvesztéssel büntetendő.”</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A </w:t>
      </w:r>
      <w:r w:rsidRPr="00FD361B">
        <w:rPr>
          <w:rFonts w:ascii="Times New Roman" w:hAnsi="Times New Roman" w:cs="Times New Roman"/>
          <w:b/>
          <w:color w:val="auto"/>
          <w:sz w:val="22"/>
          <w:szCs w:val="22"/>
        </w:rPr>
        <w:t xml:space="preserve">Btk. 275.§ (1) bekezdésének b) pontja </w:t>
      </w:r>
      <w:r w:rsidRPr="00FD361B">
        <w:rPr>
          <w:rFonts w:ascii="Times New Roman" w:hAnsi="Times New Roman" w:cs="Times New Roman"/>
          <w:color w:val="auto"/>
          <w:sz w:val="22"/>
          <w:szCs w:val="22"/>
        </w:rPr>
        <w:t>értelmében: „az a hivatalos személy, aki hivatali hatáskörével visszaélve lényeges tényt hamisan foglal közokiratba, bűntettet követ el és öt évig terjedő szabadságvesztéssel büntetendő.”</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Tekintettel arra, hogy az eljáró ügyész mint hivatalos személy a jogtalan hátrány okozására irányuló hivatali kötelességszegést azzal követte el, hogy lényeges tényt hamisan foglalt közokiratba, ezért a hivatali visszaélés és a közokirat-hamisítás bűntettének halmazata valósult meg, figyelemmel arra, hogy Dr. Horváthné dr. Fürst Gabriella és társai nem feltételezéseket írt</w:t>
      </w:r>
      <w:r w:rsidR="008B58C4" w:rsidRPr="00FD361B">
        <w:rPr>
          <w:rFonts w:ascii="Times New Roman" w:hAnsi="Times New Roman" w:cs="Times New Roman"/>
          <w:color w:val="auto"/>
          <w:sz w:val="22"/>
          <w:szCs w:val="22"/>
        </w:rPr>
        <w:t>ak</w:t>
      </w:r>
      <w:r w:rsidRPr="00FD361B">
        <w:rPr>
          <w:rFonts w:ascii="Times New Roman" w:hAnsi="Times New Roman" w:cs="Times New Roman"/>
          <w:color w:val="auto"/>
          <w:sz w:val="22"/>
          <w:szCs w:val="22"/>
        </w:rPr>
        <w:t xml:space="preserve">, nem azt állították, hogy </w:t>
      </w:r>
      <w:r w:rsidRPr="00FD361B">
        <w:rPr>
          <w:rFonts w:ascii="Times New Roman" w:hAnsi="Times New Roman" w:cs="Times New Roman"/>
          <w:color w:val="auto"/>
          <w:sz w:val="22"/>
          <w:szCs w:val="22"/>
        </w:rPr>
        <w:lastRenderedPageBreak/>
        <w:t>megalapozott a gyanú Szima Judittal szemben, hanem tényként közölt</w:t>
      </w:r>
      <w:r w:rsidR="008B58C4" w:rsidRPr="00FD361B">
        <w:rPr>
          <w:rFonts w:ascii="Times New Roman" w:hAnsi="Times New Roman" w:cs="Times New Roman"/>
          <w:color w:val="auto"/>
          <w:sz w:val="22"/>
          <w:szCs w:val="22"/>
        </w:rPr>
        <w:t>ék</w:t>
      </w:r>
      <w:r w:rsidRPr="00FD361B">
        <w:rPr>
          <w:rFonts w:ascii="Times New Roman" w:hAnsi="Times New Roman" w:cs="Times New Roman"/>
          <w:color w:val="auto"/>
          <w:sz w:val="22"/>
          <w:szCs w:val="22"/>
        </w:rPr>
        <w:t xml:space="preserve"> az újabb bűncselekmény elkövetését, azt, hogy kétszer 5 évi börtönbüntetéssel vagyok fenyegetve, amikor még gyanú sem volt, továbbá, hogy okirati bizonyítékok állnak rendelkezésre a súlyos lakhelyelhagyási tilalom megszegésére. Ennek ellenére az azóta eltelt 4 évben semmilyen egyéb bűncselekmény miatt nem lettem meggyanúsítva, bűncselekményt nem követtem el, lakhelyelhagyási tilalmat nem szegtem amiből egyértelműen az következik, hogy  az őrizetbe vételem és az előzetes letartóztatásra tett ügyészi indítvány törvénytelen volt.</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pStyle w:val="Listaszerbekezds"/>
        <w:spacing w:after="0"/>
        <w:ind w:left="0"/>
        <w:jc w:val="both"/>
        <w:rPr>
          <w:rFonts w:ascii="Times New Roman" w:hAnsi="Times New Roman"/>
          <w:b/>
          <w:shd w:val="clear" w:color="auto" w:fill="FFFFFF"/>
        </w:rPr>
      </w:pPr>
      <w:r w:rsidRPr="00FD361B">
        <w:rPr>
          <w:rFonts w:ascii="Times New Roman" w:hAnsi="Times New Roman"/>
          <w:b/>
          <w:shd w:val="clear" w:color="auto" w:fill="FFFFFF"/>
        </w:rPr>
        <w:t xml:space="preserve">Tisztelettel kérem továbbra is, hogy a politikai koncepciós eljárásnak vessen véget </w:t>
      </w:r>
      <w:r w:rsidR="008B58C4" w:rsidRPr="00FD361B">
        <w:rPr>
          <w:rFonts w:ascii="Times New Roman" w:hAnsi="Times New Roman"/>
          <w:b/>
          <w:shd w:val="clear" w:color="auto" w:fill="FFFFFF"/>
        </w:rPr>
        <w:t xml:space="preserve">Tisztelt Legfőbb Ügyész Úr </w:t>
      </w:r>
      <w:r w:rsidRPr="00FD361B">
        <w:rPr>
          <w:rFonts w:ascii="Times New Roman" w:hAnsi="Times New Roman"/>
          <w:b/>
          <w:shd w:val="clear" w:color="auto" w:fill="FFFFFF"/>
        </w:rPr>
        <w:t>úgy a TMRSZ esetében, mint annak képviselője, személyem, valamint a TMRSZ-nél dolgozók esetében is, és hagyjanak fel a kifárasztással, félelemkeltéssel, me</w:t>
      </w:r>
      <w:r w:rsidR="00D674AE">
        <w:rPr>
          <w:rFonts w:ascii="Times New Roman" w:hAnsi="Times New Roman"/>
          <w:b/>
          <w:shd w:val="clear" w:color="auto" w:fill="FFFFFF"/>
        </w:rPr>
        <w:t>galázással és az elkülönítéssel</w:t>
      </w:r>
      <w:r w:rsidRPr="00FD361B">
        <w:rPr>
          <w:rFonts w:ascii="Times New Roman" w:hAnsi="Times New Roman"/>
          <w:b/>
          <w:shd w:val="clear" w:color="auto" w:fill="FFFFFF"/>
        </w:rPr>
        <w:t xml:space="preserve">! </w:t>
      </w:r>
    </w:p>
    <w:p w:rsidR="00467538" w:rsidRPr="00FD361B" w:rsidRDefault="00467538" w:rsidP="00467538">
      <w:pPr>
        <w:pStyle w:val="Listaszerbekezds"/>
        <w:spacing w:after="0"/>
        <w:ind w:left="0"/>
        <w:jc w:val="both"/>
        <w:rPr>
          <w:rFonts w:ascii="Times New Roman" w:hAnsi="Times New Roman"/>
          <w:shd w:val="clear" w:color="auto" w:fill="FFFFFF"/>
        </w:rPr>
      </w:pPr>
    </w:p>
    <w:p w:rsidR="00467538" w:rsidRPr="00FD361B" w:rsidRDefault="00467538" w:rsidP="00467538">
      <w:pPr>
        <w:pStyle w:val="Listaszerbekezds"/>
        <w:spacing w:after="0"/>
        <w:ind w:left="0"/>
        <w:jc w:val="both"/>
        <w:rPr>
          <w:rFonts w:ascii="Times New Roman" w:hAnsi="Times New Roman"/>
          <w:shd w:val="clear" w:color="auto" w:fill="FFFFFF"/>
        </w:rPr>
      </w:pPr>
      <w:r w:rsidRPr="00FD361B">
        <w:rPr>
          <w:rFonts w:ascii="Times New Roman" w:hAnsi="Times New Roman"/>
          <w:shd w:val="clear" w:color="auto" w:fill="FFFFFF"/>
        </w:rPr>
        <w:t>A szakszervezetet is és engem is megillet a pártatlan és tisztességes eljárás, ennyit kérünk csak, nem többet, sem kevesebbet!</w:t>
      </w:r>
    </w:p>
    <w:p w:rsidR="00467538" w:rsidRPr="00FD361B" w:rsidRDefault="00467538" w:rsidP="00467538">
      <w:pPr>
        <w:pStyle w:val="Listaszerbekezds"/>
        <w:spacing w:after="0"/>
        <w:ind w:left="0"/>
        <w:jc w:val="both"/>
        <w:rPr>
          <w:rFonts w:ascii="Times New Roman" w:hAnsi="Times New Roman"/>
          <w:shd w:val="clear" w:color="auto" w:fill="FFFFFF"/>
        </w:rPr>
      </w:pPr>
    </w:p>
    <w:p w:rsidR="00467538" w:rsidRPr="00FD361B" w:rsidRDefault="00467538" w:rsidP="00467538">
      <w:pPr>
        <w:jc w:val="both"/>
        <w:rPr>
          <w:rFonts w:ascii="Times New Roman" w:hAnsi="Times New Roman" w:cs="Times New Roman"/>
          <w:b/>
          <w:color w:val="auto"/>
          <w:sz w:val="22"/>
          <w:szCs w:val="22"/>
        </w:rPr>
      </w:pPr>
      <w:r w:rsidRPr="00FD361B">
        <w:rPr>
          <w:rFonts w:ascii="Times New Roman" w:hAnsi="Times New Roman" w:cs="Times New Roman"/>
          <w:b/>
          <w:color w:val="auto"/>
          <w:sz w:val="22"/>
          <w:szCs w:val="22"/>
        </w:rPr>
        <w:t xml:space="preserve">Jelen feljelentésnél valójában a Legfőbb Ügyész Úr személyes közreműködését igénylő   eljárásnál – mint Magyarország jogrendje szerinti eljárás lefolytatásának kezdeményezését - szíveskedjen megvizsgálni, a szükséges intézkedéseket megtenni, </w:t>
      </w:r>
      <w:r w:rsidRPr="00FD361B">
        <w:rPr>
          <w:rFonts w:ascii="Times New Roman" w:hAnsi="Times New Roman" w:cs="Times New Roman"/>
          <w:color w:val="auto"/>
          <w:sz w:val="22"/>
          <w:szCs w:val="22"/>
        </w:rPr>
        <w:t xml:space="preserve">  a nyomozás elrendelésére, azaz a nyomozást elrendelő határozat meghozatalára szíveskedjen intézkedni a Kaposvári Nyomozó Ügyészségen szolgálatot teljesítő Dr. Horváthné dr. Fürst Gabriella vezető ügyésszel és társaival szemben mentelmi jogának felfüggesztése mellett, </w:t>
      </w:r>
      <w:r w:rsidRPr="00FD361B">
        <w:rPr>
          <w:rFonts w:ascii="Times New Roman" w:hAnsi="Times New Roman" w:cs="Times New Roman"/>
          <w:b/>
          <w:color w:val="auto"/>
          <w:sz w:val="22"/>
          <w:szCs w:val="22"/>
        </w:rPr>
        <w:t>valamint  ezzel összefüggésben a nyomozás állásától függően az ügyben  érintett és konkrétan felderített ügyész(ek) stb. mentelmi jogának felfüggesztéséről   a döntést is meghozni, intézkedni szíveskedjék.</w:t>
      </w:r>
    </w:p>
    <w:p w:rsidR="00467538" w:rsidRPr="00FD361B" w:rsidRDefault="00467538" w:rsidP="00467538">
      <w:pPr>
        <w:jc w:val="both"/>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Jelen feljelentést szíveskedjen a felelős személy hivatali jogkörében eljárt visszaélés (hivatali visszaélés) és bűnpártolás, közokirat hamisítás stb. miatti feljelentésként és egyben intézkedés elmulasztása miatti panaszként is értékelni</w:t>
      </w:r>
      <w:r w:rsidR="008B58C4" w:rsidRPr="00FD361B">
        <w:rPr>
          <w:rFonts w:ascii="Times New Roman" w:hAnsi="Times New Roman" w:cs="Times New Roman"/>
          <w:color w:val="auto"/>
          <w:sz w:val="22"/>
          <w:szCs w:val="22"/>
        </w:rPr>
        <w:t xml:space="preserve">, </w:t>
      </w:r>
      <w:r w:rsidRPr="00FD361B">
        <w:rPr>
          <w:rFonts w:ascii="Times New Roman" w:hAnsi="Times New Roman" w:cs="Times New Roman"/>
          <w:color w:val="auto"/>
          <w:sz w:val="22"/>
          <w:szCs w:val="22"/>
        </w:rPr>
        <w:t>a szükséges intézkedéseket megtenni az ügy tisztázása érdekében.</w:t>
      </w:r>
    </w:p>
    <w:p w:rsidR="00467538" w:rsidRPr="00FD361B" w:rsidRDefault="00467538" w:rsidP="00467538">
      <w:pPr>
        <w:jc w:val="both"/>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b/>
          <w:color w:val="auto"/>
          <w:sz w:val="22"/>
          <w:szCs w:val="22"/>
        </w:rPr>
      </w:pPr>
      <w:r w:rsidRPr="00FD361B">
        <w:rPr>
          <w:rFonts w:ascii="Times New Roman" w:hAnsi="Times New Roman" w:cs="Times New Roman"/>
          <w:b/>
          <w:color w:val="auto"/>
          <w:sz w:val="22"/>
          <w:szCs w:val="22"/>
        </w:rPr>
        <w:t>Tisztelettel megkérem, hogy ez esetben saját jogkörében szíveskedjen eljárni, mivel szinte minden megalapozott feljelentésünket</w:t>
      </w:r>
      <w:r w:rsidR="00BD3621" w:rsidRPr="00FD361B">
        <w:rPr>
          <w:rFonts w:ascii="Times New Roman" w:hAnsi="Times New Roman" w:cs="Times New Roman"/>
          <w:b/>
          <w:color w:val="auto"/>
          <w:sz w:val="22"/>
          <w:szCs w:val="22"/>
        </w:rPr>
        <w:t>, melyet kimondottan Önnek címeztünk</w:t>
      </w:r>
      <w:r w:rsidRPr="00FD361B">
        <w:rPr>
          <w:rFonts w:ascii="Times New Roman" w:hAnsi="Times New Roman" w:cs="Times New Roman"/>
          <w:b/>
          <w:color w:val="auto"/>
          <w:sz w:val="22"/>
          <w:szCs w:val="22"/>
        </w:rPr>
        <w:t xml:space="preserve"> államtitokként kezelik, sőt már a feljelentésünknél annak számának megadása az Önök közlése alapján államtitok, amely úgy értékelendő az ügyészi törvény alapján, hogy Ön az, mint egyszemélyi vezető, aki erre utasításokat adott. </w:t>
      </w:r>
    </w:p>
    <w:p w:rsidR="00D3360F" w:rsidRPr="00FD361B" w:rsidRDefault="00D3360F" w:rsidP="00467538">
      <w:pPr>
        <w:jc w:val="both"/>
        <w:rPr>
          <w:rFonts w:ascii="Times New Roman" w:hAnsi="Times New Roman" w:cs="Times New Roman"/>
          <w:color w:val="auto"/>
          <w:sz w:val="22"/>
          <w:szCs w:val="22"/>
        </w:rPr>
      </w:pPr>
    </w:p>
    <w:p w:rsidR="00467538" w:rsidRPr="00FD361B" w:rsidRDefault="000B32A3"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Az Önnek címzett feljelentéseinkre, panaszaink</w:t>
      </w:r>
      <w:r w:rsidR="00950413" w:rsidRPr="00FD361B">
        <w:rPr>
          <w:rFonts w:ascii="Times New Roman" w:hAnsi="Times New Roman" w:cs="Times New Roman"/>
          <w:color w:val="auto"/>
          <w:sz w:val="22"/>
          <w:szCs w:val="22"/>
        </w:rPr>
        <w:t xml:space="preserve">ra érdemi intézkedés nem történik, küldözgetik egyik helyről a másikra, és az aktákat tologatják évek óta. </w:t>
      </w:r>
    </w:p>
    <w:p w:rsidR="00D3360F" w:rsidRPr="00FD361B" w:rsidRDefault="00D3360F" w:rsidP="00467538">
      <w:pPr>
        <w:jc w:val="both"/>
        <w:rPr>
          <w:rFonts w:ascii="Times New Roman" w:hAnsi="Times New Roman" w:cs="Times New Roman"/>
          <w:color w:val="auto"/>
          <w:sz w:val="22"/>
          <w:szCs w:val="22"/>
        </w:rPr>
      </w:pPr>
    </w:p>
    <w:p w:rsidR="00F6340A"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Tudomásunk szerint két esetben feljelentésünket 40 év</w:t>
      </w:r>
      <w:r w:rsidR="00D3360F" w:rsidRPr="00FD361B">
        <w:rPr>
          <w:rFonts w:ascii="Times New Roman" w:hAnsi="Times New Roman" w:cs="Times New Roman"/>
          <w:color w:val="auto"/>
          <w:sz w:val="22"/>
          <w:szCs w:val="22"/>
        </w:rPr>
        <w:t>re</w:t>
      </w:r>
      <w:r w:rsidRPr="00FD361B">
        <w:rPr>
          <w:rFonts w:ascii="Times New Roman" w:hAnsi="Times New Roman" w:cs="Times New Roman"/>
          <w:color w:val="auto"/>
          <w:sz w:val="22"/>
          <w:szCs w:val="22"/>
        </w:rPr>
        <w:t xml:space="preserve"> titkosították, melynek okán a sérelmünkre elkövetett bűncselekményeknél </w:t>
      </w:r>
      <w:r w:rsidR="00D3360F" w:rsidRPr="00FD361B">
        <w:rPr>
          <w:rFonts w:ascii="Times New Roman" w:hAnsi="Times New Roman" w:cs="Times New Roman"/>
          <w:color w:val="auto"/>
          <w:sz w:val="22"/>
          <w:szCs w:val="22"/>
        </w:rPr>
        <w:t xml:space="preserve">vagy semmit nem tesznek, vagy </w:t>
      </w:r>
      <w:r w:rsidRPr="00FD361B">
        <w:rPr>
          <w:rFonts w:ascii="Times New Roman" w:hAnsi="Times New Roman" w:cs="Times New Roman"/>
          <w:color w:val="auto"/>
          <w:sz w:val="22"/>
          <w:szCs w:val="22"/>
        </w:rPr>
        <w:t>a megszüntető határozatot sem adják</w:t>
      </w:r>
      <w:r w:rsidR="00F6340A" w:rsidRPr="00FD361B">
        <w:rPr>
          <w:rFonts w:ascii="Times New Roman" w:hAnsi="Times New Roman" w:cs="Times New Roman"/>
          <w:color w:val="auto"/>
          <w:sz w:val="22"/>
          <w:szCs w:val="22"/>
        </w:rPr>
        <w:t xml:space="preserve"> ki</w:t>
      </w:r>
      <w:r w:rsidR="00D3360F" w:rsidRPr="00FD361B">
        <w:rPr>
          <w:rFonts w:ascii="Times New Roman" w:hAnsi="Times New Roman" w:cs="Times New Roman"/>
          <w:color w:val="auto"/>
          <w:sz w:val="22"/>
          <w:szCs w:val="22"/>
        </w:rPr>
        <w:t xml:space="preserve">, illetve nem annak adják ki aki arra jogosult, vagy </w:t>
      </w:r>
      <w:r w:rsidRPr="00FD361B">
        <w:rPr>
          <w:rFonts w:ascii="Times New Roman" w:hAnsi="Times New Roman" w:cs="Times New Roman"/>
          <w:color w:val="auto"/>
          <w:sz w:val="22"/>
          <w:szCs w:val="22"/>
        </w:rPr>
        <w:t xml:space="preserve">az ügyet minden </w:t>
      </w:r>
      <w:r w:rsidR="00D3360F" w:rsidRPr="00FD361B">
        <w:rPr>
          <w:rFonts w:ascii="Times New Roman" w:hAnsi="Times New Roman" w:cs="Times New Roman"/>
          <w:color w:val="auto"/>
          <w:sz w:val="22"/>
          <w:szCs w:val="22"/>
        </w:rPr>
        <w:t xml:space="preserve">érdemi </w:t>
      </w:r>
      <w:r w:rsidRPr="00FD361B">
        <w:rPr>
          <w:rFonts w:ascii="Times New Roman" w:hAnsi="Times New Roman" w:cs="Times New Roman"/>
          <w:color w:val="auto"/>
          <w:sz w:val="22"/>
          <w:szCs w:val="22"/>
        </w:rPr>
        <w:t xml:space="preserve">vizsgálat nélkül bűncselekmény hiányában szüntetik meg, </w:t>
      </w:r>
      <w:r w:rsidR="00D3360F" w:rsidRPr="00FD361B">
        <w:rPr>
          <w:rFonts w:ascii="Times New Roman" w:hAnsi="Times New Roman" w:cs="Times New Roman"/>
          <w:color w:val="auto"/>
          <w:sz w:val="22"/>
          <w:szCs w:val="22"/>
        </w:rPr>
        <w:t>még akkor is ha minden bizonyíték a rendelkezés</w:t>
      </w:r>
      <w:r w:rsidR="00F6340A" w:rsidRPr="00FD361B">
        <w:rPr>
          <w:rFonts w:ascii="Times New Roman" w:hAnsi="Times New Roman" w:cs="Times New Roman"/>
          <w:color w:val="auto"/>
          <w:sz w:val="22"/>
          <w:szCs w:val="22"/>
        </w:rPr>
        <w:t xml:space="preserve">ükre áll stb. </w:t>
      </w:r>
    </w:p>
    <w:p w:rsidR="00F6340A" w:rsidRPr="00FD361B" w:rsidRDefault="00F6340A" w:rsidP="00467538">
      <w:pPr>
        <w:jc w:val="both"/>
        <w:rPr>
          <w:rFonts w:ascii="Times New Roman" w:hAnsi="Times New Roman" w:cs="Times New Roman"/>
          <w:color w:val="auto"/>
          <w:sz w:val="22"/>
          <w:szCs w:val="22"/>
        </w:rPr>
      </w:pPr>
    </w:p>
    <w:p w:rsidR="00D54F9B" w:rsidRPr="00FD361B" w:rsidRDefault="00F6340A"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E</w:t>
      </w:r>
      <w:r w:rsidR="00467538" w:rsidRPr="00FD361B">
        <w:rPr>
          <w:rFonts w:ascii="Times New Roman" w:hAnsi="Times New Roman" w:cs="Times New Roman"/>
          <w:color w:val="auto"/>
          <w:sz w:val="22"/>
          <w:szCs w:val="22"/>
        </w:rPr>
        <w:t>záltal mint magyar állampolgár</w:t>
      </w:r>
      <w:r w:rsidR="00D3360F" w:rsidRPr="00FD361B">
        <w:rPr>
          <w:rFonts w:ascii="Times New Roman" w:hAnsi="Times New Roman" w:cs="Times New Roman"/>
          <w:color w:val="auto"/>
          <w:sz w:val="22"/>
          <w:szCs w:val="22"/>
        </w:rPr>
        <w:t xml:space="preserve">t, szervezetet </w:t>
      </w:r>
      <w:r w:rsidR="00467538" w:rsidRPr="00FD361B">
        <w:rPr>
          <w:rFonts w:ascii="Times New Roman" w:hAnsi="Times New Roman" w:cs="Times New Roman"/>
          <w:color w:val="auto"/>
          <w:sz w:val="22"/>
          <w:szCs w:val="22"/>
        </w:rPr>
        <w:t xml:space="preserve">korlátoznak állami eszközökkel,  hogy ne tudjuk jogainkat érvényesíteni, fellépni </w:t>
      </w:r>
      <w:r w:rsidR="00D3360F" w:rsidRPr="00FD361B">
        <w:rPr>
          <w:rFonts w:ascii="Times New Roman" w:hAnsi="Times New Roman" w:cs="Times New Roman"/>
          <w:color w:val="auto"/>
          <w:sz w:val="22"/>
          <w:szCs w:val="22"/>
        </w:rPr>
        <w:t xml:space="preserve">jogos </w:t>
      </w:r>
      <w:r w:rsidR="00467538" w:rsidRPr="00FD361B">
        <w:rPr>
          <w:rFonts w:ascii="Times New Roman" w:hAnsi="Times New Roman" w:cs="Times New Roman"/>
          <w:color w:val="auto"/>
          <w:sz w:val="22"/>
          <w:szCs w:val="22"/>
        </w:rPr>
        <w:t>érdekeink védelmében</w:t>
      </w:r>
      <w:r w:rsidR="008B58C4" w:rsidRPr="00FD361B">
        <w:rPr>
          <w:rFonts w:ascii="Times New Roman" w:hAnsi="Times New Roman" w:cs="Times New Roman"/>
          <w:color w:val="auto"/>
          <w:sz w:val="22"/>
          <w:szCs w:val="22"/>
        </w:rPr>
        <w:t>, s még alkotmányos jogorvoslathoz való jogunktól is folyamatosan elzárnak</w:t>
      </w:r>
      <w:r w:rsidR="00467538" w:rsidRPr="00FD361B">
        <w:rPr>
          <w:rFonts w:ascii="Times New Roman" w:hAnsi="Times New Roman" w:cs="Times New Roman"/>
          <w:color w:val="auto"/>
          <w:sz w:val="22"/>
          <w:szCs w:val="22"/>
        </w:rPr>
        <w:t xml:space="preserve">. </w:t>
      </w:r>
    </w:p>
    <w:p w:rsidR="00D54F9B" w:rsidRPr="00FD361B" w:rsidRDefault="00D54F9B"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b/>
          <w:color w:val="auto"/>
          <w:sz w:val="22"/>
          <w:szCs w:val="22"/>
          <w:shd w:val="clear" w:color="auto" w:fill="FFFFFF"/>
        </w:rPr>
      </w:pPr>
      <w:r w:rsidRPr="00FD361B">
        <w:rPr>
          <w:rFonts w:ascii="Times New Roman" w:hAnsi="Times New Roman" w:cs="Times New Roman"/>
          <w:b/>
          <w:color w:val="auto"/>
          <w:sz w:val="22"/>
          <w:szCs w:val="22"/>
        </w:rPr>
        <w:t>Az ügyészség által generált TMRSZ és annak vezetői elleni koncepciós ügyben a jogos érdekeink érvényre jutását az ügyészség, mint a törvényesség őre sorozatosan meghiúsítja államérdekre való hivatkozással, mely államérdek az meglátásunk szerint, hogy a törvénytelenségeiket egymást fedezve takargat</w:t>
      </w:r>
      <w:r w:rsidR="00D3360F" w:rsidRPr="00FD361B">
        <w:rPr>
          <w:rFonts w:ascii="Times New Roman" w:hAnsi="Times New Roman" w:cs="Times New Roman"/>
          <w:b/>
          <w:color w:val="auto"/>
          <w:sz w:val="22"/>
          <w:szCs w:val="22"/>
        </w:rPr>
        <w:t>hassák</w:t>
      </w:r>
      <w:r w:rsidRPr="00FD361B">
        <w:rPr>
          <w:rFonts w:ascii="Times New Roman" w:hAnsi="Times New Roman" w:cs="Times New Roman"/>
          <w:b/>
          <w:color w:val="auto"/>
          <w:sz w:val="22"/>
          <w:szCs w:val="22"/>
        </w:rPr>
        <w:t xml:space="preserve">, ami </w:t>
      </w:r>
      <w:r w:rsidRPr="00FD361B">
        <w:rPr>
          <w:rFonts w:ascii="Times New Roman" w:hAnsi="Times New Roman" w:cs="Times New Roman"/>
          <w:b/>
          <w:color w:val="auto"/>
          <w:sz w:val="22"/>
          <w:szCs w:val="22"/>
          <w:shd w:val="clear" w:color="auto" w:fill="FFFFFF"/>
        </w:rPr>
        <w:t>maffiaszerű szervezettséget azaz a bűnsz</w:t>
      </w:r>
      <w:r w:rsidR="00D3360F" w:rsidRPr="00FD361B">
        <w:rPr>
          <w:rFonts w:ascii="Times New Roman" w:hAnsi="Times New Roman" w:cs="Times New Roman"/>
          <w:b/>
          <w:color w:val="auto"/>
          <w:sz w:val="22"/>
          <w:szCs w:val="22"/>
          <w:shd w:val="clear" w:color="auto" w:fill="FFFFFF"/>
        </w:rPr>
        <w:t>övetkezet jeleit hordozza magán !</w:t>
      </w:r>
    </w:p>
    <w:p w:rsidR="00467538" w:rsidRPr="00FD361B" w:rsidRDefault="00467538" w:rsidP="00467538">
      <w:pPr>
        <w:jc w:val="both"/>
        <w:rPr>
          <w:rFonts w:ascii="Times New Roman" w:hAnsi="Times New Roman" w:cs="Times New Roman"/>
          <w:b/>
          <w:bCs/>
          <w:i/>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Mind magánszemély feljelentőként, mind a TMRSZ jogi személy sértetti törvényes képviselőjeként az értesítési címet 7100 Szekszárd Tanya u. 4. szám alatti címként közlöm. Tanúkénti idézés céljából is ezt a címet jelölöm meg</w:t>
      </w:r>
      <w:r w:rsidR="00D54F9B" w:rsidRPr="00FD361B">
        <w:rPr>
          <w:rFonts w:ascii="Times New Roman" w:hAnsi="Times New Roman" w:cs="Times New Roman"/>
          <w:color w:val="auto"/>
          <w:sz w:val="22"/>
          <w:szCs w:val="22"/>
        </w:rPr>
        <w:t xml:space="preserve"> azzal, hogy a több éve tartó nemtelen eljárásuk eredményeképpen egészségem megroppant, ezért a kihallgatásomat megkeresés útján, avagy írásban feltett kérdések alapján teljesítsék</w:t>
      </w:r>
      <w:r w:rsidRPr="00FD361B">
        <w:rPr>
          <w:rFonts w:ascii="Times New Roman" w:hAnsi="Times New Roman" w:cs="Times New Roman"/>
          <w:color w:val="auto"/>
          <w:sz w:val="22"/>
          <w:szCs w:val="22"/>
        </w:rPr>
        <w:t>.</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b/>
          <w:i/>
          <w:color w:val="auto"/>
          <w:sz w:val="22"/>
          <w:szCs w:val="22"/>
        </w:rPr>
      </w:pPr>
      <w:r w:rsidRPr="00FD361B">
        <w:rPr>
          <w:rFonts w:ascii="Times New Roman" w:hAnsi="Times New Roman" w:cs="Times New Roman"/>
          <w:b/>
          <w:color w:val="auto"/>
          <w:sz w:val="22"/>
          <w:szCs w:val="22"/>
        </w:rPr>
        <w:t xml:space="preserve"> </w:t>
      </w:r>
      <w:r w:rsidRPr="00FD361B">
        <w:rPr>
          <w:rFonts w:ascii="Times New Roman" w:hAnsi="Times New Roman" w:cs="Times New Roman"/>
          <w:b/>
          <w:bCs/>
          <w:i/>
          <w:color w:val="auto"/>
          <w:sz w:val="22"/>
          <w:szCs w:val="22"/>
        </w:rPr>
        <w:t>Elsődlegesen e-mailben, majd postai úton küldve.</w:t>
      </w:r>
    </w:p>
    <w:p w:rsidR="00467538" w:rsidRPr="00FD361B" w:rsidRDefault="00467538" w:rsidP="00467538">
      <w:pPr>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b/>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Szekszárd, 2015. november</w:t>
      </w:r>
      <w:r w:rsidR="00D54F9B" w:rsidRPr="00FD361B">
        <w:rPr>
          <w:rFonts w:ascii="Times New Roman" w:hAnsi="Times New Roman" w:cs="Times New Roman"/>
          <w:color w:val="auto"/>
          <w:sz w:val="22"/>
          <w:szCs w:val="22"/>
        </w:rPr>
        <w:t xml:space="preserve"> </w:t>
      </w:r>
      <w:r w:rsidR="008B58C4" w:rsidRPr="00FD361B">
        <w:rPr>
          <w:rFonts w:ascii="Times New Roman" w:hAnsi="Times New Roman" w:cs="Times New Roman"/>
          <w:color w:val="auto"/>
          <w:sz w:val="22"/>
          <w:szCs w:val="22"/>
        </w:rPr>
        <w:t>23.</w:t>
      </w:r>
    </w:p>
    <w:p w:rsidR="00467538" w:rsidRPr="00FD361B" w:rsidRDefault="00467538" w:rsidP="00467538">
      <w:pPr>
        <w:ind w:left="705"/>
        <w:jc w:val="both"/>
        <w:rPr>
          <w:rFonts w:ascii="Times New Roman" w:hAnsi="Times New Roman" w:cs="Times New Roman"/>
          <w:color w:val="auto"/>
          <w:sz w:val="22"/>
          <w:szCs w:val="22"/>
        </w:rPr>
      </w:pPr>
    </w:p>
    <w:p w:rsidR="00467538" w:rsidRPr="00FD361B" w:rsidRDefault="00467538" w:rsidP="00467538">
      <w:pPr>
        <w:ind w:left="705"/>
        <w:jc w:val="both"/>
        <w:rPr>
          <w:rFonts w:ascii="Times New Roman" w:hAnsi="Times New Roman" w:cs="Times New Roman"/>
          <w:color w:val="auto"/>
          <w:sz w:val="22"/>
          <w:szCs w:val="22"/>
        </w:rPr>
      </w:pPr>
    </w:p>
    <w:p w:rsidR="00467538" w:rsidRPr="00FD361B" w:rsidRDefault="00467538" w:rsidP="00467538">
      <w:pPr>
        <w:jc w:val="both"/>
        <w:rPr>
          <w:rFonts w:ascii="Times New Roman" w:hAnsi="Times New Roman" w:cs="Times New Roman"/>
          <w:color w:val="auto"/>
          <w:sz w:val="22"/>
          <w:szCs w:val="22"/>
        </w:rPr>
      </w:pPr>
      <w:r w:rsidRPr="00FD361B">
        <w:rPr>
          <w:rFonts w:ascii="Times New Roman" w:hAnsi="Times New Roman" w:cs="Times New Roman"/>
          <w:color w:val="auto"/>
          <w:sz w:val="22"/>
          <w:szCs w:val="22"/>
        </w:rPr>
        <w:t>Tisztelettel:</w:t>
      </w:r>
    </w:p>
    <w:p w:rsidR="00467538" w:rsidRPr="00FD361B" w:rsidRDefault="00467538" w:rsidP="00467538">
      <w:pPr>
        <w:jc w:val="both"/>
        <w:rPr>
          <w:rFonts w:ascii="Times New Roman" w:hAnsi="Times New Roman" w:cs="Times New Roman"/>
          <w:color w:val="auto"/>
          <w:sz w:val="22"/>
          <w:szCs w:val="22"/>
        </w:rPr>
      </w:pPr>
    </w:p>
    <w:p w:rsidR="00D54F9B" w:rsidRPr="00FD361B" w:rsidRDefault="00D54F9B" w:rsidP="00467538">
      <w:pPr>
        <w:jc w:val="both"/>
        <w:rPr>
          <w:rFonts w:ascii="Times New Roman" w:hAnsi="Times New Roman" w:cs="Times New Roman"/>
          <w:color w:val="auto"/>
          <w:sz w:val="22"/>
          <w:szCs w:val="22"/>
        </w:rPr>
      </w:pPr>
    </w:p>
    <w:p w:rsidR="00D54F9B" w:rsidRPr="00FD361B" w:rsidRDefault="00D54F9B" w:rsidP="00467538">
      <w:pPr>
        <w:jc w:val="both"/>
        <w:rPr>
          <w:rFonts w:ascii="Times New Roman" w:hAnsi="Times New Roman" w:cs="Times New Roman"/>
          <w:color w:val="auto"/>
          <w:sz w:val="22"/>
          <w:szCs w:val="22"/>
        </w:rPr>
      </w:pPr>
    </w:p>
    <w:p w:rsidR="00467538" w:rsidRPr="00FD361B" w:rsidRDefault="00467538" w:rsidP="00467538">
      <w:pPr>
        <w:jc w:val="right"/>
        <w:rPr>
          <w:rFonts w:ascii="Times New Roman" w:hAnsi="Times New Roman" w:cs="Times New Roman"/>
          <w:color w:val="auto"/>
          <w:sz w:val="22"/>
          <w:szCs w:val="22"/>
        </w:rPr>
      </w:pPr>
      <w:r w:rsidRPr="00FD361B">
        <w:rPr>
          <w:rFonts w:ascii="Times New Roman" w:hAnsi="Times New Roman" w:cs="Times New Roman"/>
          <w:color w:val="auto"/>
          <w:sz w:val="22"/>
          <w:szCs w:val="22"/>
        </w:rPr>
        <w:t xml:space="preserve">Szima Judit feljelentő, sértett </w:t>
      </w:r>
      <w:r w:rsidR="008B58C4" w:rsidRPr="00FD361B">
        <w:rPr>
          <w:rFonts w:ascii="Times New Roman" w:hAnsi="Times New Roman" w:cs="Times New Roman"/>
          <w:color w:val="auto"/>
          <w:sz w:val="22"/>
          <w:szCs w:val="22"/>
        </w:rPr>
        <w:t xml:space="preserve">, </w:t>
      </w:r>
      <w:r w:rsidR="00130BE0">
        <w:rPr>
          <w:rFonts w:ascii="Times New Roman" w:hAnsi="Times New Roman" w:cs="Times New Roman"/>
          <w:color w:val="auto"/>
          <w:sz w:val="22"/>
          <w:szCs w:val="22"/>
        </w:rPr>
        <w:t>mint magánszemély</w:t>
      </w:r>
    </w:p>
    <w:p w:rsidR="00467538" w:rsidRPr="00FD361B" w:rsidRDefault="00467538" w:rsidP="00467538">
      <w:pPr>
        <w:jc w:val="right"/>
        <w:rPr>
          <w:rFonts w:ascii="Times New Roman" w:hAnsi="Times New Roman" w:cs="Times New Roman"/>
          <w:color w:val="auto"/>
          <w:sz w:val="22"/>
          <w:szCs w:val="22"/>
        </w:rPr>
      </w:pPr>
    </w:p>
    <w:p w:rsidR="00467538" w:rsidRPr="00FD361B" w:rsidRDefault="00130BE0" w:rsidP="00467538">
      <w:pPr>
        <w:jc w:val="right"/>
        <w:rPr>
          <w:rFonts w:ascii="Times New Roman" w:hAnsi="Times New Roman" w:cs="Times New Roman"/>
          <w:color w:val="auto"/>
          <w:sz w:val="22"/>
          <w:szCs w:val="22"/>
        </w:rPr>
      </w:pPr>
      <w:r>
        <w:rPr>
          <w:rFonts w:ascii="Times New Roman" w:hAnsi="Times New Roman" w:cs="Times New Roman"/>
          <w:color w:val="auto"/>
          <w:sz w:val="22"/>
          <w:szCs w:val="22"/>
        </w:rPr>
        <w:t>és</w:t>
      </w:r>
    </w:p>
    <w:p w:rsidR="00467538" w:rsidRDefault="00467538" w:rsidP="00467538">
      <w:pPr>
        <w:jc w:val="right"/>
        <w:rPr>
          <w:rFonts w:ascii="Times New Roman" w:hAnsi="Times New Roman" w:cs="Times New Roman"/>
          <w:color w:val="auto"/>
          <w:sz w:val="22"/>
          <w:szCs w:val="22"/>
        </w:rPr>
      </w:pPr>
    </w:p>
    <w:p w:rsidR="00130BE0" w:rsidRDefault="00130BE0" w:rsidP="00467538">
      <w:pPr>
        <w:jc w:val="right"/>
        <w:rPr>
          <w:rFonts w:ascii="Times New Roman" w:hAnsi="Times New Roman" w:cs="Times New Roman"/>
          <w:color w:val="auto"/>
          <w:sz w:val="22"/>
          <w:szCs w:val="22"/>
        </w:rPr>
      </w:pPr>
    </w:p>
    <w:p w:rsidR="00130BE0" w:rsidRPr="00FD361B" w:rsidRDefault="00130BE0" w:rsidP="00467538">
      <w:pPr>
        <w:jc w:val="right"/>
        <w:rPr>
          <w:rFonts w:ascii="Times New Roman" w:hAnsi="Times New Roman" w:cs="Times New Roman"/>
          <w:color w:val="auto"/>
          <w:sz w:val="22"/>
          <w:szCs w:val="22"/>
        </w:rPr>
      </w:pPr>
    </w:p>
    <w:p w:rsidR="00467538" w:rsidRPr="00FD361B" w:rsidRDefault="00467538" w:rsidP="00467538">
      <w:pPr>
        <w:jc w:val="right"/>
        <w:rPr>
          <w:rFonts w:ascii="Times New Roman" w:hAnsi="Times New Roman" w:cs="Times New Roman"/>
          <w:color w:val="auto"/>
          <w:sz w:val="22"/>
          <w:szCs w:val="22"/>
        </w:rPr>
      </w:pPr>
      <w:r w:rsidRPr="00FD361B">
        <w:rPr>
          <w:rFonts w:ascii="Times New Roman" w:hAnsi="Times New Roman" w:cs="Times New Roman"/>
          <w:color w:val="auto"/>
          <w:sz w:val="22"/>
          <w:szCs w:val="22"/>
        </w:rPr>
        <w:t>Szima Judit</w:t>
      </w:r>
    </w:p>
    <w:p w:rsidR="00467538" w:rsidRPr="00FD361B" w:rsidRDefault="00467538" w:rsidP="00467538">
      <w:pPr>
        <w:jc w:val="right"/>
        <w:rPr>
          <w:rFonts w:ascii="Times New Roman" w:hAnsi="Times New Roman" w:cs="Times New Roman"/>
          <w:b/>
          <w:color w:val="auto"/>
          <w:sz w:val="22"/>
          <w:szCs w:val="22"/>
        </w:rPr>
      </w:pPr>
      <w:r w:rsidRPr="00FD361B">
        <w:rPr>
          <w:rFonts w:ascii="Times New Roman" w:hAnsi="Times New Roman" w:cs="Times New Roman"/>
          <w:color w:val="auto"/>
          <w:sz w:val="22"/>
          <w:szCs w:val="22"/>
        </w:rPr>
        <w:t>TMRSZ sértett képviseletében eljárva annak törvényes képviselőjeként</w:t>
      </w:r>
    </w:p>
    <w:p w:rsidR="00421B31" w:rsidRDefault="00421B31">
      <w:pPr>
        <w:rPr>
          <w:rFonts w:ascii="Times New Roman" w:hAnsi="Times New Roman" w:cs="Times New Roman"/>
          <w:color w:val="auto"/>
          <w:sz w:val="22"/>
          <w:szCs w:val="22"/>
        </w:rPr>
      </w:pPr>
    </w:p>
    <w:p w:rsidR="00130BE0" w:rsidRDefault="00130BE0">
      <w:pPr>
        <w:rPr>
          <w:rFonts w:ascii="Times New Roman" w:hAnsi="Times New Roman" w:cs="Times New Roman"/>
          <w:color w:val="auto"/>
          <w:sz w:val="22"/>
          <w:szCs w:val="22"/>
        </w:rPr>
      </w:pPr>
    </w:p>
    <w:p w:rsidR="00130BE0" w:rsidRDefault="00130BE0">
      <w:pPr>
        <w:rPr>
          <w:rFonts w:ascii="Times New Roman" w:hAnsi="Times New Roman" w:cs="Times New Roman"/>
          <w:color w:val="auto"/>
          <w:sz w:val="22"/>
          <w:szCs w:val="22"/>
        </w:rPr>
      </w:pPr>
    </w:p>
    <w:p w:rsidR="00130BE0" w:rsidRDefault="00130BE0">
      <w:pPr>
        <w:rPr>
          <w:rFonts w:ascii="Times New Roman" w:hAnsi="Times New Roman" w:cs="Times New Roman"/>
          <w:color w:val="auto"/>
          <w:sz w:val="22"/>
          <w:szCs w:val="22"/>
        </w:rPr>
      </w:pPr>
    </w:p>
    <w:p w:rsidR="00130BE0" w:rsidRPr="00130BE0" w:rsidRDefault="00130BE0">
      <w:pPr>
        <w:rPr>
          <w:rFonts w:ascii="Times New Roman" w:hAnsi="Times New Roman" w:cs="Times New Roman"/>
          <w:color w:val="auto"/>
          <w:sz w:val="22"/>
          <w:szCs w:val="22"/>
          <w:u w:val="single"/>
        </w:rPr>
      </w:pPr>
      <w:r w:rsidRPr="00130BE0">
        <w:rPr>
          <w:rFonts w:ascii="Times New Roman" w:hAnsi="Times New Roman" w:cs="Times New Roman"/>
          <w:color w:val="auto"/>
          <w:sz w:val="22"/>
          <w:szCs w:val="22"/>
          <w:u w:val="single"/>
        </w:rPr>
        <w:t>Mellékletek:</w:t>
      </w:r>
    </w:p>
    <w:p w:rsidR="00130BE0" w:rsidRDefault="00130BE0">
      <w:pPr>
        <w:rPr>
          <w:rFonts w:ascii="Times New Roman" w:hAnsi="Times New Roman" w:cs="Times New Roman"/>
          <w:color w:val="auto"/>
          <w:sz w:val="22"/>
          <w:szCs w:val="22"/>
        </w:rPr>
      </w:pPr>
    </w:p>
    <w:p w:rsidR="00130BE0" w:rsidRDefault="00130BE0" w:rsidP="00130BE0">
      <w:pPr>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Kaposvári Nyomozó Ügyészség Ny.37/2010/75. sz. indítványa Kaposvári Városi Bíróság nyomozási bírójának</w:t>
      </w:r>
    </w:p>
    <w:p w:rsidR="00130BE0" w:rsidRDefault="00130BE0" w:rsidP="00130BE0">
      <w:pPr>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Kaposvári nyomozó Ügyészség Ny.37/2010/74. sz. határozata az őrizetbe vétel elrendeléséről</w:t>
      </w:r>
    </w:p>
    <w:p w:rsidR="00130BE0" w:rsidRDefault="00130BE0" w:rsidP="00130BE0">
      <w:pPr>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Somogy Megyei Főügyészség Nf.314/2010/80. sz. határozata</w:t>
      </w:r>
    </w:p>
    <w:p w:rsidR="00130BE0" w:rsidRPr="00FD361B" w:rsidRDefault="00130BE0" w:rsidP="00130BE0">
      <w:pPr>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Lérántné Deák Zsuzsanna igazságügyi szakértő szakvéleménye</w:t>
      </w:r>
    </w:p>
    <w:sectPr w:rsidR="00130BE0" w:rsidRPr="00FD361B" w:rsidSect="001031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CC" w:rsidRDefault="009008CC" w:rsidP="00BD3621">
      <w:r>
        <w:separator/>
      </w:r>
    </w:p>
  </w:endnote>
  <w:endnote w:type="continuationSeparator" w:id="0">
    <w:p w:rsidR="009008CC" w:rsidRDefault="009008CC" w:rsidP="00BD3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84" w:rsidRDefault="004E13F6">
    <w:pPr>
      <w:pStyle w:val="llb"/>
      <w:jc w:val="center"/>
    </w:pPr>
    <w:fldSimple w:instr=" PAGE   \* MERGEFORMAT ">
      <w:r w:rsidR="001F016F">
        <w:rPr>
          <w:noProof/>
        </w:rPr>
        <w:t>1</w:t>
      </w:r>
    </w:fldSimple>
  </w:p>
  <w:p w:rsidR="00A16A84" w:rsidRDefault="00A16A8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CC" w:rsidRDefault="009008CC" w:rsidP="00BD3621">
      <w:r>
        <w:separator/>
      </w:r>
    </w:p>
  </w:footnote>
  <w:footnote w:type="continuationSeparator" w:id="0">
    <w:p w:rsidR="009008CC" w:rsidRDefault="009008CC" w:rsidP="00BD3621">
      <w:r>
        <w:continuationSeparator/>
      </w:r>
    </w:p>
  </w:footnote>
  <w:footnote w:id="1">
    <w:p w:rsidR="00A16A84" w:rsidRPr="008943D1" w:rsidRDefault="00A16A84" w:rsidP="008943D1">
      <w:pPr>
        <w:pStyle w:val="NormlWeb"/>
        <w:jc w:val="both"/>
        <w:rPr>
          <w:i/>
          <w:sz w:val="20"/>
          <w:szCs w:val="20"/>
        </w:rPr>
      </w:pPr>
      <w:r>
        <w:rPr>
          <w:rStyle w:val="Lbjegyzet-hivatkozs"/>
        </w:rPr>
        <w:footnoteRef/>
      </w:r>
      <w:r>
        <w:t xml:space="preserve"> </w:t>
      </w:r>
      <w:proofErr w:type="spellStart"/>
      <w:r w:rsidRPr="008943D1">
        <w:rPr>
          <w:i/>
          <w:sz w:val="20"/>
          <w:szCs w:val="20"/>
        </w:rPr>
        <w:t>Feleky</w:t>
      </w:r>
      <w:proofErr w:type="spellEnd"/>
      <w:r w:rsidRPr="008943D1">
        <w:rPr>
          <w:i/>
          <w:sz w:val="20"/>
          <w:szCs w:val="20"/>
        </w:rPr>
        <w:t xml:space="preserve"> István – </w:t>
      </w:r>
      <w:proofErr w:type="spellStart"/>
      <w:r w:rsidRPr="008943D1">
        <w:rPr>
          <w:i/>
          <w:sz w:val="20"/>
          <w:szCs w:val="20"/>
        </w:rPr>
        <w:t>Hole</w:t>
      </w:r>
      <w:proofErr w:type="spellEnd"/>
      <w:r w:rsidRPr="008943D1">
        <w:rPr>
          <w:i/>
          <w:sz w:val="20"/>
          <w:szCs w:val="20"/>
        </w:rPr>
        <w:t xml:space="preserve"> Katalin – </w:t>
      </w:r>
      <w:proofErr w:type="spellStart"/>
      <w:r w:rsidRPr="008943D1">
        <w:rPr>
          <w:i/>
          <w:sz w:val="20"/>
          <w:szCs w:val="20"/>
        </w:rPr>
        <w:t>Kadlót</w:t>
      </w:r>
      <w:proofErr w:type="spellEnd"/>
      <w:r w:rsidRPr="008943D1">
        <w:rPr>
          <w:i/>
          <w:sz w:val="20"/>
          <w:szCs w:val="20"/>
        </w:rPr>
        <w:t xml:space="preserve"> Erzsébet – Kardos Sándor – </w:t>
      </w:r>
      <w:proofErr w:type="spellStart"/>
      <w:r w:rsidRPr="008943D1">
        <w:rPr>
          <w:i/>
          <w:sz w:val="20"/>
          <w:szCs w:val="20"/>
        </w:rPr>
        <w:t>Kárpáty</w:t>
      </w:r>
      <w:proofErr w:type="spellEnd"/>
      <w:r w:rsidRPr="008943D1">
        <w:rPr>
          <w:i/>
          <w:sz w:val="20"/>
          <w:szCs w:val="20"/>
        </w:rPr>
        <w:t xml:space="preserve"> György – </w:t>
      </w:r>
      <w:proofErr w:type="spellStart"/>
      <w:r w:rsidRPr="008943D1">
        <w:rPr>
          <w:i/>
          <w:sz w:val="20"/>
          <w:szCs w:val="20"/>
        </w:rPr>
        <w:t>Krecsik</w:t>
      </w:r>
      <w:proofErr w:type="spellEnd"/>
      <w:r w:rsidRPr="008943D1">
        <w:rPr>
          <w:i/>
          <w:sz w:val="20"/>
          <w:szCs w:val="20"/>
        </w:rPr>
        <w:t xml:space="preserve"> </w:t>
      </w:r>
      <w:proofErr w:type="spellStart"/>
      <w:r w:rsidRPr="008943D1">
        <w:rPr>
          <w:i/>
          <w:sz w:val="20"/>
          <w:szCs w:val="20"/>
        </w:rPr>
        <w:t>Eldoróda</w:t>
      </w:r>
      <w:proofErr w:type="spellEnd"/>
      <w:r w:rsidRPr="008943D1">
        <w:rPr>
          <w:i/>
          <w:sz w:val="20"/>
          <w:szCs w:val="20"/>
        </w:rPr>
        <w:t xml:space="preserve"> – Maráz Vilmosné – Nyíri Sándor – Szalai Géza – </w:t>
      </w:r>
      <w:proofErr w:type="spellStart"/>
      <w:r w:rsidRPr="008943D1">
        <w:rPr>
          <w:i/>
          <w:sz w:val="20"/>
          <w:szCs w:val="20"/>
        </w:rPr>
        <w:t>Zsámberger</w:t>
      </w:r>
      <w:proofErr w:type="spellEnd"/>
      <w:r w:rsidRPr="008943D1">
        <w:rPr>
          <w:i/>
          <w:sz w:val="20"/>
          <w:szCs w:val="20"/>
        </w:rPr>
        <w:t xml:space="preserve"> Csaba: A Büntetőeljárásról szóló 1998. évi XIX. törvény magyarázata; Magyar Hivatalos Közlönykiadó, II. kötet 505.o.</w:t>
      </w:r>
    </w:p>
    <w:p w:rsidR="00A16A84" w:rsidRDefault="00A16A84">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84" w:rsidRDefault="004E13F6">
    <w:pPr>
      <w:pStyle w:val="lfej"/>
      <w:jc w:val="center"/>
    </w:pPr>
    <w:fldSimple w:instr=" PAGE   \* MERGEFORMAT ">
      <w:r w:rsidR="001F016F">
        <w:rPr>
          <w:noProof/>
        </w:rPr>
        <w:t>1</w:t>
      </w:r>
    </w:fldSimple>
  </w:p>
  <w:p w:rsidR="00A16A84" w:rsidRDefault="00A16A8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CA2"/>
    <w:multiLevelType w:val="hybridMultilevel"/>
    <w:tmpl w:val="5754C6B2"/>
    <w:lvl w:ilvl="0" w:tplc="A91AD6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F39282E"/>
    <w:multiLevelType w:val="hybridMultilevel"/>
    <w:tmpl w:val="00E22A9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C505FF9"/>
    <w:multiLevelType w:val="hybridMultilevel"/>
    <w:tmpl w:val="3ED275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7538"/>
    <w:rsid w:val="000206A0"/>
    <w:rsid w:val="000B32A3"/>
    <w:rsid w:val="00101563"/>
    <w:rsid w:val="001031E4"/>
    <w:rsid w:val="00130BE0"/>
    <w:rsid w:val="001F016F"/>
    <w:rsid w:val="00222791"/>
    <w:rsid w:val="002962CE"/>
    <w:rsid w:val="00421B31"/>
    <w:rsid w:val="00467538"/>
    <w:rsid w:val="00476E03"/>
    <w:rsid w:val="004E13F6"/>
    <w:rsid w:val="00623405"/>
    <w:rsid w:val="0078584E"/>
    <w:rsid w:val="007A2BA2"/>
    <w:rsid w:val="007D7045"/>
    <w:rsid w:val="008943D1"/>
    <w:rsid w:val="008B58C4"/>
    <w:rsid w:val="008C6577"/>
    <w:rsid w:val="009008CC"/>
    <w:rsid w:val="00914AC8"/>
    <w:rsid w:val="00950413"/>
    <w:rsid w:val="009937F3"/>
    <w:rsid w:val="00A06285"/>
    <w:rsid w:val="00A16A84"/>
    <w:rsid w:val="00A6500D"/>
    <w:rsid w:val="00AA2464"/>
    <w:rsid w:val="00AE213A"/>
    <w:rsid w:val="00B064FF"/>
    <w:rsid w:val="00B43A54"/>
    <w:rsid w:val="00BD3621"/>
    <w:rsid w:val="00BF66EF"/>
    <w:rsid w:val="00BF7BB3"/>
    <w:rsid w:val="00C849D2"/>
    <w:rsid w:val="00D3360F"/>
    <w:rsid w:val="00D54F9B"/>
    <w:rsid w:val="00D674AE"/>
    <w:rsid w:val="00D7529A"/>
    <w:rsid w:val="00D80002"/>
    <w:rsid w:val="00E543C8"/>
    <w:rsid w:val="00F6340A"/>
    <w:rsid w:val="00FD36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467538"/>
    <w:pPr>
      <w:widowControl w:val="0"/>
    </w:pPr>
    <w:rPr>
      <w:rFonts w:ascii="Courier New" w:eastAsia="Courier New" w:hAnsi="Courier New" w:cs="Courier New"/>
      <w:color w:val="000000"/>
      <w:sz w:val="24"/>
      <w:szCs w:val="24"/>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7538"/>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TableContents">
    <w:name w:val="Table Contents"/>
    <w:basedOn w:val="Norml"/>
    <w:rsid w:val="00467538"/>
    <w:pPr>
      <w:suppressLineNumbers/>
      <w:suppressAutoHyphens/>
    </w:pPr>
    <w:rPr>
      <w:rFonts w:ascii="Times New Roman" w:eastAsia="Arial" w:hAnsi="Times New Roman" w:cs="Times New Roman"/>
      <w:color w:val="auto"/>
      <w:kern w:val="2"/>
      <w:lang w:bidi="ar-SA"/>
    </w:rPr>
  </w:style>
  <w:style w:type="character" w:styleId="Hiperhivatkozs">
    <w:name w:val="Hyperlink"/>
    <w:basedOn w:val="Bekezdsalapbettpusa"/>
    <w:rsid w:val="00467538"/>
    <w:rPr>
      <w:color w:val="0000FF"/>
      <w:u w:val="single"/>
    </w:rPr>
  </w:style>
  <w:style w:type="paragraph" w:styleId="lfej">
    <w:name w:val="header"/>
    <w:basedOn w:val="Norml"/>
    <w:link w:val="lfejChar"/>
    <w:uiPriority w:val="99"/>
    <w:unhideWhenUsed/>
    <w:rsid w:val="00467538"/>
    <w:pPr>
      <w:tabs>
        <w:tab w:val="center" w:pos="4536"/>
        <w:tab w:val="right" w:pos="9072"/>
      </w:tabs>
    </w:pPr>
  </w:style>
  <w:style w:type="character" w:customStyle="1" w:styleId="lfejChar">
    <w:name w:val="Élőfej Char"/>
    <w:basedOn w:val="Bekezdsalapbettpusa"/>
    <w:link w:val="lfej"/>
    <w:uiPriority w:val="99"/>
    <w:rsid w:val="00467538"/>
    <w:rPr>
      <w:rFonts w:ascii="Courier New" w:eastAsia="Courier New" w:hAnsi="Courier New" w:cs="Courier New"/>
      <w:color w:val="000000"/>
      <w:sz w:val="24"/>
      <w:szCs w:val="24"/>
      <w:lang w:eastAsia="hu-HU" w:bidi="hu-HU"/>
    </w:rPr>
  </w:style>
  <w:style w:type="paragraph" w:styleId="llb">
    <w:name w:val="footer"/>
    <w:basedOn w:val="Norml"/>
    <w:link w:val="llbChar"/>
    <w:uiPriority w:val="99"/>
    <w:unhideWhenUsed/>
    <w:rsid w:val="00467538"/>
    <w:pPr>
      <w:tabs>
        <w:tab w:val="center" w:pos="4536"/>
        <w:tab w:val="right" w:pos="9072"/>
      </w:tabs>
    </w:pPr>
  </w:style>
  <w:style w:type="character" w:customStyle="1" w:styleId="llbChar">
    <w:name w:val="Élőláb Char"/>
    <w:basedOn w:val="Bekezdsalapbettpusa"/>
    <w:link w:val="llb"/>
    <w:uiPriority w:val="99"/>
    <w:rsid w:val="00467538"/>
    <w:rPr>
      <w:rFonts w:ascii="Courier New" w:eastAsia="Courier New" w:hAnsi="Courier New" w:cs="Courier New"/>
      <w:color w:val="000000"/>
      <w:sz w:val="24"/>
      <w:szCs w:val="24"/>
      <w:lang w:eastAsia="hu-HU" w:bidi="hu-HU"/>
    </w:rPr>
  </w:style>
  <w:style w:type="paragraph" w:styleId="Csakszveg">
    <w:name w:val="Plain Text"/>
    <w:basedOn w:val="Norml"/>
    <w:link w:val="CsakszvegChar"/>
    <w:rsid w:val="00467538"/>
    <w:pPr>
      <w:widowControl/>
    </w:pPr>
    <w:rPr>
      <w:rFonts w:eastAsia="Times New Roman"/>
      <w:color w:val="auto"/>
      <w:sz w:val="20"/>
      <w:szCs w:val="20"/>
      <w:lang w:bidi="ar-SA"/>
    </w:rPr>
  </w:style>
  <w:style w:type="character" w:customStyle="1" w:styleId="CsakszvegChar">
    <w:name w:val="Csak szöveg Char"/>
    <w:basedOn w:val="Bekezdsalapbettpusa"/>
    <w:link w:val="Csakszveg"/>
    <w:rsid w:val="00467538"/>
    <w:rPr>
      <w:rFonts w:ascii="Courier New" w:eastAsia="Times New Roman" w:hAnsi="Courier New" w:cs="Courier New"/>
      <w:sz w:val="20"/>
      <w:szCs w:val="20"/>
      <w:lang w:eastAsia="hu-HU"/>
    </w:rPr>
  </w:style>
  <w:style w:type="paragraph" w:styleId="NormlWeb">
    <w:name w:val="Normal (Web)"/>
    <w:basedOn w:val="Norml"/>
    <w:rsid w:val="008943D1"/>
    <w:pPr>
      <w:widowControl/>
      <w:spacing w:before="100" w:beforeAutospacing="1" w:after="100" w:afterAutospacing="1"/>
    </w:pPr>
    <w:rPr>
      <w:rFonts w:ascii="Times New Roman" w:eastAsia="Times New Roman" w:hAnsi="Times New Roman" w:cs="Times New Roman"/>
      <w:color w:val="auto"/>
      <w:lang w:bidi="ar-SA"/>
    </w:rPr>
  </w:style>
  <w:style w:type="character" w:styleId="Mrltotthiperhivatkozs">
    <w:name w:val="FollowedHyperlink"/>
    <w:basedOn w:val="Bekezdsalapbettpusa"/>
    <w:uiPriority w:val="99"/>
    <w:semiHidden/>
    <w:unhideWhenUsed/>
    <w:rsid w:val="008943D1"/>
    <w:rPr>
      <w:color w:val="800080"/>
      <w:u w:val="single"/>
    </w:rPr>
  </w:style>
  <w:style w:type="paragraph" w:styleId="Lbjegyzetszveg">
    <w:name w:val="footnote text"/>
    <w:basedOn w:val="Norml"/>
    <w:link w:val="LbjegyzetszvegChar"/>
    <w:uiPriority w:val="99"/>
    <w:semiHidden/>
    <w:unhideWhenUsed/>
    <w:rsid w:val="008943D1"/>
    <w:rPr>
      <w:sz w:val="20"/>
      <w:szCs w:val="20"/>
    </w:rPr>
  </w:style>
  <w:style w:type="character" w:customStyle="1" w:styleId="LbjegyzetszvegChar">
    <w:name w:val="Lábjegyzetszöveg Char"/>
    <w:basedOn w:val="Bekezdsalapbettpusa"/>
    <w:link w:val="Lbjegyzetszveg"/>
    <w:uiPriority w:val="99"/>
    <w:semiHidden/>
    <w:rsid w:val="008943D1"/>
    <w:rPr>
      <w:rFonts w:ascii="Courier New" w:eastAsia="Courier New" w:hAnsi="Courier New" w:cs="Courier New"/>
      <w:color w:val="000000"/>
      <w:lang w:bidi="hu-HU"/>
    </w:rPr>
  </w:style>
  <w:style w:type="character" w:styleId="Lbjegyzet-hivatkozs">
    <w:name w:val="footnote reference"/>
    <w:basedOn w:val="Bekezdsalapbettpusa"/>
    <w:uiPriority w:val="99"/>
    <w:semiHidden/>
    <w:unhideWhenUsed/>
    <w:rsid w:val="008943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mrsz.hu" TargetMode="External"/><Relationship Id="rId4" Type="http://schemas.openxmlformats.org/officeDocument/2006/relationships/settings" Target="settings.xml"/><Relationship Id="rId9" Type="http://schemas.openxmlformats.org/officeDocument/2006/relationships/hyperlink" Target="mailto:tmrsz@interwar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1C78-19EC-4524-9DCE-F333963A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12221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13965</CharactersWithSpaces>
  <SharedDoc>false</SharedDoc>
  <HLinks>
    <vt:vector size="12" baseType="variant">
      <vt:variant>
        <vt:i4>1048597</vt:i4>
      </vt:variant>
      <vt:variant>
        <vt:i4>3</vt:i4>
      </vt:variant>
      <vt:variant>
        <vt:i4>0</vt:i4>
      </vt:variant>
      <vt:variant>
        <vt:i4>5</vt:i4>
      </vt:variant>
      <vt:variant>
        <vt:lpwstr>http://www.tmrsz.hu/</vt:lpwstr>
      </vt:variant>
      <vt:variant>
        <vt:lpwstr/>
      </vt:variant>
      <vt:variant>
        <vt:i4>1900596</vt:i4>
      </vt:variant>
      <vt:variant>
        <vt:i4>0</vt:i4>
      </vt:variant>
      <vt:variant>
        <vt:i4>0</vt:i4>
      </vt:variant>
      <vt:variant>
        <vt:i4>5</vt:i4>
      </vt:variant>
      <vt:variant>
        <vt:lpwstr>mailto:tmrsz@interware.hu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szimaj</dc:creator>
  <cp:lastModifiedBy>bandrea</cp:lastModifiedBy>
  <cp:revision>2</cp:revision>
  <dcterms:created xsi:type="dcterms:W3CDTF">2015-11-25T07:44:00Z</dcterms:created>
  <dcterms:modified xsi:type="dcterms:W3CDTF">2015-11-25T07:44:00Z</dcterms:modified>
</cp:coreProperties>
</file>