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D4" w:rsidRPr="00712B4C" w:rsidRDefault="004B1AD4" w:rsidP="004B1AD4">
      <w:pPr>
        <w:jc w:val="right"/>
        <w:rPr>
          <w:rFonts w:ascii="Times New Roman" w:hAnsi="Times New Roman"/>
          <w:b/>
          <w:szCs w:val="24"/>
        </w:rPr>
      </w:pPr>
      <w:r w:rsidRPr="00712B4C">
        <w:rPr>
          <w:rFonts w:ascii="Times New Roman" w:hAnsi="Times New Roman"/>
          <w:b/>
          <w:szCs w:val="24"/>
        </w:rPr>
        <w:t xml:space="preserve">Biztosítási szerződés </w:t>
      </w:r>
      <w:r>
        <w:rPr>
          <w:rFonts w:ascii="Times New Roman" w:hAnsi="Times New Roman"/>
          <w:b/>
          <w:szCs w:val="24"/>
        </w:rPr>
        <w:t>5</w:t>
      </w:r>
      <w:r w:rsidRPr="00712B4C">
        <w:rPr>
          <w:rFonts w:ascii="Times New Roman" w:hAnsi="Times New Roman"/>
          <w:b/>
          <w:szCs w:val="24"/>
        </w:rPr>
        <w:t>. sz. melléklete</w:t>
      </w:r>
    </w:p>
    <w:p w:rsidR="004B1AD4" w:rsidRPr="007C4A8A" w:rsidRDefault="004B1AD4" w:rsidP="004B1AD4">
      <w:pPr>
        <w:rPr>
          <w:rFonts w:ascii="Times New Roman" w:hAnsi="Times New Roman"/>
          <w:szCs w:val="24"/>
        </w:rPr>
      </w:pPr>
    </w:p>
    <w:p w:rsidR="004B1AD4" w:rsidRPr="007C4A8A" w:rsidRDefault="004B1AD4" w:rsidP="004B1AD4">
      <w:pPr>
        <w:pStyle w:val="Cm"/>
        <w:ind w:left="-709" w:right="-540"/>
        <w:rPr>
          <w:i w:val="0"/>
          <w:color w:val="auto"/>
          <w:szCs w:val="24"/>
        </w:rPr>
      </w:pPr>
      <w:r w:rsidRPr="007C4A8A">
        <w:rPr>
          <w:i w:val="0"/>
          <w:color w:val="auto"/>
          <w:szCs w:val="24"/>
        </w:rPr>
        <w:t>Szolgáltatási táblázat</w:t>
      </w:r>
    </w:p>
    <w:p w:rsidR="004B1AD4" w:rsidRPr="007C4A8A" w:rsidRDefault="004B1AD4" w:rsidP="004B1AD4">
      <w:pPr>
        <w:pStyle w:val="Cm"/>
        <w:ind w:left="-709" w:right="-540"/>
        <w:rPr>
          <w:i w:val="0"/>
          <w:color w:val="auto"/>
          <w:szCs w:val="24"/>
        </w:rPr>
      </w:pPr>
    </w:p>
    <w:p w:rsidR="004B1AD4" w:rsidRPr="007C4A8A" w:rsidRDefault="004B1AD4" w:rsidP="004B1AD4">
      <w:pPr>
        <w:pStyle w:val="Cm"/>
        <w:ind w:left="-709" w:right="-540"/>
        <w:rPr>
          <w:i w:val="0"/>
          <w:color w:val="auto"/>
          <w:szCs w:val="24"/>
        </w:rPr>
      </w:pPr>
    </w:p>
    <w:p w:rsidR="004B1AD4" w:rsidRPr="00712B4C" w:rsidRDefault="004B1AD4" w:rsidP="004B1AD4">
      <w:pPr>
        <w:spacing w:line="240" w:lineRule="auto"/>
        <w:rPr>
          <w:rFonts w:ascii="Times New Roman" w:hAnsi="Times New Roman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4860"/>
        <w:gridCol w:w="3420"/>
      </w:tblGrid>
      <w:tr w:rsidR="004B1AD4" w:rsidRPr="007C4A8A" w:rsidTr="0051400F">
        <w:tc>
          <w:tcPr>
            <w:tcW w:w="1260" w:type="dxa"/>
            <w:vAlign w:val="center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b/>
                <w:snapToGrid w:val="0"/>
                <w:szCs w:val="24"/>
              </w:rPr>
              <w:t>Sorszám</w:t>
            </w:r>
          </w:p>
        </w:tc>
        <w:tc>
          <w:tcPr>
            <w:tcW w:w="4860" w:type="dxa"/>
            <w:vAlign w:val="center"/>
          </w:tcPr>
          <w:p w:rsidR="004B1AD4" w:rsidRPr="004A42CD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A42CD">
              <w:rPr>
                <w:rFonts w:ascii="Times New Roman" w:hAnsi="Times New Roman"/>
                <w:b/>
                <w:szCs w:val="24"/>
              </w:rPr>
              <w:t xml:space="preserve">Szolgáltatás leírása </w:t>
            </w:r>
          </w:p>
        </w:tc>
        <w:tc>
          <w:tcPr>
            <w:tcW w:w="3420" w:type="dxa"/>
            <w:vAlign w:val="center"/>
          </w:tcPr>
          <w:p w:rsidR="004B1AD4" w:rsidRPr="00423C32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23C32">
              <w:rPr>
                <w:rFonts w:ascii="Times New Roman" w:hAnsi="Times New Roman"/>
                <w:b/>
                <w:szCs w:val="24"/>
              </w:rPr>
              <w:t>Fizetendő térítés (biztosítási összeg)</w:t>
            </w:r>
          </w:p>
        </w:tc>
      </w:tr>
      <w:tr w:rsidR="004B1AD4" w:rsidRPr="007C4A8A" w:rsidTr="0051400F">
        <w:tc>
          <w:tcPr>
            <w:tcW w:w="126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860" w:type="dxa"/>
          </w:tcPr>
          <w:p w:rsidR="004B1AD4" w:rsidRPr="007C4A8A" w:rsidRDefault="004B1AD4" w:rsidP="0051400F">
            <w:pPr>
              <w:spacing w:line="240" w:lineRule="auto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7C4A8A">
              <w:rPr>
                <w:rFonts w:ascii="Times New Roman" w:hAnsi="Times New Roman"/>
                <w:snapToGrid w:val="0"/>
                <w:szCs w:val="24"/>
              </w:rPr>
              <w:t>Bármely okból bekövetkező halál, kivéve öngyilkosság</w:t>
            </w:r>
          </w:p>
        </w:tc>
        <w:tc>
          <w:tcPr>
            <w:tcW w:w="342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900 000.-Ft</w:t>
            </w:r>
          </w:p>
        </w:tc>
      </w:tr>
      <w:tr w:rsidR="004B1AD4" w:rsidRPr="007C4A8A" w:rsidTr="0051400F">
        <w:tc>
          <w:tcPr>
            <w:tcW w:w="126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60" w:type="dxa"/>
          </w:tcPr>
          <w:p w:rsidR="004B1AD4" w:rsidRPr="007C4A8A" w:rsidRDefault="004B1AD4" w:rsidP="0051400F">
            <w:pPr>
              <w:spacing w:line="240" w:lineRule="auto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Elhalt biztosítottnak kiskorú gyermekei vannak (</w:t>
            </w:r>
            <w:r w:rsidRPr="007C4A8A">
              <w:rPr>
                <w:rFonts w:ascii="Times New Roman" w:hAnsi="Times New Roman"/>
                <w:snapToGrid w:val="0"/>
                <w:szCs w:val="24"/>
              </w:rPr>
              <w:t xml:space="preserve">a bármely okból bekövetkező halál és a baleseti </w:t>
            </w:r>
            <w:proofErr w:type="gramStart"/>
            <w:r w:rsidRPr="007C4A8A">
              <w:rPr>
                <w:rFonts w:ascii="Times New Roman" w:hAnsi="Times New Roman"/>
                <w:snapToGrid w:val="0"/>
                <w:szCs w:val="24"/>
              </w:rPr>
              <w:t>halál szolgáltatásokon</w:t>
            </w:r>
            <w:proofErr w:type="gramEnd"/>
            <w:r w:rsidRPr="007C4A8A">
              <w:rPr>
                <w:rFonts w:ascii="Times New Roman" w:hAnsi="Times New Roman"/>
                <w:snapToGrid w:val="0"/>
                <w:szCs w:val="24"/>
              </w:rPr>
              <w:t xml:space="preserve"> felül)</w:t>
            </w:r>
          </w:p>
        </w:tc>
        <w:tc>
          <w:tcPr>
            <w:tcW w:w="342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500 000,</w:t>
            </w:r>
            <w:proofErr w:type="spellStart"/>
            <w:r w:rsidRPr="007C4A8A">
              <w:rPr>
                <w:rFonts w:ascii="Times New Roman" w:hAnsi="Times New Roman"/>
                <w:szCs w:val="24"/>
              </w:rPr>
              <w:t>-Ft</w:t>
            </w:r>
            <w:proofErr w:type="spellEnd"/>
          </w:p>
        </w:tc>
      </w:tr>
      <w:tr w:rsidR="004B1AD4" w:rsidRPr="007C4A8A" w:rsidTr="0051400F">
        <w:tc>
          <w:tcPr>
            <w:tcW w:w="126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860" w:type="dxa"/>
          </w:tcPr>
          <w:p w:rsidR="004B1AD4" w:rsidRPr="007C4A8A" w:rsidRDefault="004B1AD4" w:rsidP="0051400F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napToGrid w:val="0"/>
                <w:szCs w:val="24"/>
              </w:rPr>
              <w:t>Baleseti halál</w:t>
            </w:r>
          </w:p>
        </w:tc>
        <w:tc>
          <w:tcPr>
            <w:tcW w:w="342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2 200 000.-Ft</w:t>
            </w:r>
          </w:p>
        </w:tc>
      </w:tr>
      <w:tr w:rsidR="004B1AD4" w:rsidRPr="007C4A8A" w:rsidTr="0051400F">
        <w:tc>
          <w:tcPr>
            <w:tcW w:w="126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860" w:type="dxa"/>
          </w:tcPr>
          <w:p w:rsidR="004B1AD4" w:rsidRPr="007C4A8A" w:rsidRDefault="004B1AD4" w:rsidP="0051400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napToGrid w:val="0"/>
                <w:szCs w:val="24"/>
              </w:rPr>
              <w:t xml:space="preserve">Közlekedési balesetből bekövetkező halál (a bármely okból bekövetkező halál és a baleseti </w:t>
            </w:r>
            <w:proofErr w:type="gramStart"/>
            <w:r w:rsidRPr="007C4A8A">
              <w:rPr>
                <w:rFonts w:ascii="Times New Roman" w:hAnsi="Times New Roman"/>
                <w:snapToGrid w:val="0"/>
                <w:szCs w:val="24"/>
              </w:rPr>
              <w:t>halál szolgáltatásokon</w:t>
            </w:r>
            <w:proofErr w:type="gramEnd"/>
            <w:r w:rsidRPr="007C4A8A">
              <w:rPr>
                <w:rFonts w:ascii="Times New Roman" w:hAnsi="Times New Roman"/>
                <w:snapToGrid w:val="0"/>
                <w:szCs w:val="24"/>
              </w:rPr>
              <w:t xml:space="preserve"> felül)</w:t>
            </w:r>
          </w:p>
        </w:tc>
        <w:tc>
          <w:tcPr>
            <w:tcW w:w="342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250 000.-Ft</w:t>
            </w:r>
          </w:p>
        </w:tc>
      </w:tr>
      <w:tr w:rsidR="004B1AD4" w:rsidRPr="007C4A8A" w:rsidTr="0051400F">
        <w:tc>
          <w:tcPr>
            <w:tcW w:w="126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860" w:type="dxa"/>
          </w:tcPr>
          <w:p w:rsidR="004B1AD4" w:rsidRPr="007C4A8A" w:rsidRDefault="004B1AD4" w:rsidP="0051400F">
            <w:pPr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7C4A8A">
              <w:rPr>
                <w:rFonts w:ascii="Times New Roman" w:hAnsi="Times New Roman"/>
                <w:snapToGrid w:val="0"/>
                <w:szCs w:val="24"/>
              </w:rPr>
              <w:t xml:space="preserve">Égési sérülésből eredő halál (a bármely okból bekövetkező halál és a baleseti </w:t>
            </w:r>
            <w:proofErr w:type="gramStart"/>
            <w:r w:rsidRPr="007C4A8A">
              <w:rPr>
                <w:rFonts w:ascii="Times New Roman" w:hAnsi="Times New Roman"/>
                <w:snapToGrid w:val="0"/>
                <w:szCs w:val="24"/>
              </w:rPr>
              <w:t>halál szolgáltatásokon</w:t>
            </w:r>
            <w:proofErr w:type="gramEnd"/>
            <w:r w:rsidRPr="007C4A8A">
              <w:rPr>
                <w:rFonts w:ascii="Times New Roman" w:hAnsi="Times New Roman"/>
                <w:snapToGrid w:val="0"/>
                <w:szCs w:val="24"/>
              </w:rPr>
              <w:t xml:space="preserve"> felül)</w:t>
            </w:r>
          </w:p>
        </w:tc>
        <w:tc>
          <w:tcPr>
            <w:tcW w:w="342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500 000.-Ft</w:t>
            </w:r>
          </w:p>
        </w:tc>
      </w:tr>
      <w:tr w:rsidR="004B1AD4" w:rsidRPr="007C4A8A" w:rsidTr="0051400F">
        <w:tc>
          <w:tcPr>
            <w:tcW w:w="126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860" w:type="dxa"/>
          </w:tcPr>
          <w:p w:rsidR="004B1AD4" w:rsidRPr="007C4A8A" w:rsidRDefault="004B1AD4" w:rsidP="0051400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Erőszakos halál</w:t>
            </w:r>
            <w:r w:rsidRPr="007C4A8A">
              <w:rPr>
                <w:rFonts w:ascii="Times New Roman" w:hAnsi="Times New Roman"/>
                <w:snapToGrid w:val="0"/>
                <w:szCs w:val="24"/>
              </w:rPr>
              <w:t xml:space="preserve">(a bármely okból bekövetkező halál és a baleseti </w:t>
            </w:r>
            <w:proofErr w:type="gramStart"/>
            <w:r w:rsidRPr="007C4A8A">
              <w:rPr>
                <w:rFonts w:ascii="Times New Roman" w:hAnsi="Times New Roman"/>
                <w:snapToGrid w:val="0"/>
                <w:szCs w:val="24"/>
              </w:rPr>
              <w:t>halál szolgáltatásokon</w:t>
            </w:r>
            <w:proofErr w:type="gramEnd"/>
            <w:r w:rsidRPr="007C4A8A">
              <w:rPr>
                <w:rFonts w:ascii="Times New Roman" w:hAnsi="Times New Roman"/>
                <w:snapToGrid w:val="0"/>
                <w:szCs w:val="24"/>
              </w:rPr>
              <w:t xml:space="preserve"> felül)</w:t>
            </w:r>
          </w:p>
        </w:tc>
        <w:tc>
          <w:tcPr>
            <w:tcW w:w="342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500 000.-Ft</w:t>
            </w:r>
          </w:p>
        </w:tc>
      </w:tr>
      <w:tr w:rsidR="004B1AD4" w:rsidRPr="007C4A8A" w:rsidTr="0051400F">
        <w:tc>
          <w:tcPr>
            <w:tcW w:w="126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860" w:type="dxa"/>
          </w:tcPr>
          <w:p w:rsidR="004B1AD4" w:rsidRPr="007C4A8A" w:rsidRDefault="004B1AD4" w:rsidP="0051400F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napToGrid w:val="0"/>
                <w:szCs w:val="24"/>
              </w:rPr>
              <w:t xml:space="preserve">Balesetből eredő, </w:t>
            </w:r>
            <w:r w:rsidRPr="007C4A8A">
              <w:rPr>
                <w:rFonts w:ascii="Times New Roman" w:hAnsi="Times New Roman"/>
                <w:szCs w:val="24"/>
              </w:rPr>
              <w:t>30%-ot el nem érő maradandó egészségkárosodás esetén</w:t>
            </w:r>
          </w:p>
        </w:tc>
        <w:tc>
          <w:tcPr>
            <w:tcW w:w="342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2 000 000.-Ft szorozva a maradandó egészségkárosodás fokával.</w:t>
            </w:r>
          </w:p>
        </w:tc>
      </w:tr>
      <w:tr w:rsidR="004B1AD4" w:rsidRPr="007C4A8A" w:rsidTr="0051400F">
        <w:tc>
          <w:tcPr>
            <w:tcW w:w="126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860" w:type="dxa"/>
          </w:tcPr>
          <w:p w:rsidR="004B1AD4" w:rsidRPr="007C4A8A" w:rsidRDefault="004B1AD4" w:rsidP="0051400F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napToGrid w:val="0"/>
                <w:szCs w:val="24"/>
              </w:rPr>
              <w:t xml:space="preserve">Balesetből eredő, </w:t>
            </w:r>
            <w:r w:rsidRPr="007C4A8A">
              <w:rPr>
                <w:rFonts w:ascii="Times New Roman" w:hAnsi="Times New Roman"/>
                <w:szCs w:val="24"/>
              </w:rPr>
              <w:t>30%-ot elérő, de 41%-ot el nem érő maradandó egészségkárosodás esetén</w:t>
            </w:r>
          </w:p>
        </w:tc>
        <w:tc>
          <w:tcPr>
            <w:tcW w:w="342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600 000.-Ft</w:t>
            </w:r>
          </w:p>
        </w:tc>
      </w:tr>
      <w:tr w:rsidR="004B1AD4" w:rsidRPr="007C4A8A" w:rsidTr="0051400F">
        <w:tc>
          <w:tcPr>
            <w:tcW w:w="126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860" w:type="dxa"/>
          </w:tcPr>
          <w:p w:rsidR="004B1AD4" w:rsidRPr="007C4A8A" w:rsidRDefault="004B1AD4" w:rsidP="0051400F">
            <w:pPr>
              <w:spacing w:line="240" w:lineRule="auto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7C4A8A">
              <w:rPr>
                <w:rFonts w:ascii="Times New Roman" w:hAnsi="Times New Roman"/>
                <w:snapToGrid w:val="0"/>
                <w:szCs w:val="24"/>
              </w:rPr>
              <w:t xml:space="preserve">Balesetből eredő, </w:t>
            </w:r>
            <w:r w:rsidRPr="007C4A8A">
              <w:rPr>
                <w:rFonts w:ascii="Times New Roman" w:hAnsi="Times New Roman"/>
                <w:szCs w:val="24"/>
              </w:rPr>
              <w:t>41%-ot elérő, de 67,5%-ot el nem érő maradandó egészségkárosodás esetén</w:t>
            </w:r>
          </w:p>
        </w:tc>
        <w:tc>
          <w:tcPr>
            <w:tcW w:w="342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1 500 000.-Ft</w:t>
            </w:r>
          </w:p>
        </w:tc>
      </w:tr>
      <w:tr w:rsidR="004B1AD4" w:rsidRPr="007C4A8A" w:rsidTr="0051400F">
        <w:tc>
          <w:tcPr>
            <w:tcW w:w="126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860" w:type="dxa"/>
          </w:tcPr>
          <w:p w:rsidR="004B1AD4" w:rsidRPr="007C4A8A" w:rsidRDefault="004B1AD4" w:rsidP="0051400F">
            <w:pPr>
              <w:spacing w:line="240" w:lineRule="auto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7C4A8A">
              <w:rPr>
                <w:rFonts w:ascii="Times New Roman" w:hAnsi="Times New Roman"/>
                <w:snapToGrid w:val="0"/>
                <w:szCs w:val="24"/>
              </w:rPr>
              <w:t xml:space="preserve">Balesetből eredő, </w:t>
            </w:r>
            <w:r w:rsidRPr="007C4A8A">
              <w:rPr>
                <w:rFonts w:ascii="Times New Roman" w:hAnsi="Times New Roman"/>
                <w:szCs w:val="24"/>
              </w:rPr>
              <w:t>67,5%-ot elérő maradandó egészségkárosodás esetén</w:t>
            </w:r>
          </w:p>
        </w:tc>
        <w:tc>
          <w:tcPr>
            <w:tcW w:w="342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2 250 000.-Ft</w:t>
            </w:r>
          </w:p>
        </w:tc>
      </w:tr>
      <w:tr w:rsidR="004B1AD4" w:rsidRPr="007C4A8A" w:rsidTr="0051400F">
        <w:tc>
          <w:tcPr>
            <w:tcW w:w="126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860" w:type="dxa"/>
          </w:tcPr>
          <w:p w:rsidR="004B1AD4" w:rsidRPr="007C4A8A" w:rsidRDefault="004B1AD4" w:rsidP="0051400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napToGrid w:val="0"/>
                <w:szCs w:val="24"/>
              </w:rPr>
              <w:t>Közlekedési balesetből eredő maradandó egészségkárosodás (a balesetből eredő maradandó egészségkárosodás szolgáltatáson felül)</w:t>
            </w:r>
          </w:p>
        </w:tc>
        <w:tc>
          <w:tcPr>
            <w:tcW w:w="342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250 000.-Ft</w:t>
            </w:r>
          </w:p>
        </w:tc>
      </w:tr>
      <w:tr w:rsidR="004B1AD4" w:rsidRPr="007C4A8A" w:rsidTr="0051400F">
        <w:tc>
          <w:tcPr>
            <w:tcW w:w="126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860" w:type="dxa"/>
          </w:tcPr>
          <w:p w:rsidR="004B1AD4" w:rsidRPr="007C4A8A" w:rsidRDefault="004B1AD4" w:rsidP="0051400F">
            <w:pPr>
              <w:spacing w:line="240" w:lineRule="auto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7C4A8A">
              <w:rPr>
                <w:rFonts w:ascii="Times New Roman" w:hAnsi="Times New Roman"/>
                <w:snapToGrid w:val="0"/>
                <w:szCs w:val="24"/>
              </w:rPr>
              <w:t xml:space="preserve">Csonttörés illetve </w:t>
            </w:r>
            <w:r w:rsidRPr="007C4A8A">
              <w:rPr>
                <w:rFonts w:ascii="Times New Roman" w:hAnsi="Times New Roman"/>
                <w:szCs w:val="24"/>
              </w:rPr>
              <w:t>más 28 napon túl gyógyuló múlékony sérülés</w:t>
            </w:r>
          </w:p>
        </w:tc>
        <w:tc>
          <w:tcPr>
            <w:tcW w:w="342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20 000.-Ft</w:t>
            </w:r>
          </w:p>
        </w:tc>
      </w:tr>
      <w:tr w:rsidR="004B1AD4" w:rsidRPr="007C4A8A" w:rsidTr="0051400F">
        <w:tc>
          <w:tcPr>
            <w:tcW w:w="126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860" w:type="dxa"/>
          </w:tcPr>
          <w:p w:rsidR="004B1AD4" w:rsidRPr="007C4A8A" w:rsidRDefault="004B1AD4" w:rsidP="0051400F">
            <w:pPr>
              <w:spacing w:line="240" w:lineRule="auto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7C4A8A">
              <w:rPr>
                <w:rFonts w:ascii="Times New Roman" w:hAnsi="Times New Roman"/>
                <w:snapToGrid w:val="0"/>
                <w:szCs w:val="24"/>
              </w:rPr>
              <w:t>Baleseti költségtérítés (gyógyszerek, gyógyászati segédeszközök stb.) feltétel nélkül</w:t>
            </w:r>
          </w:p>
        </w:tc>
        <w:tc>
          <w:tcPr>
            <w:tcW w:w="342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50 000.-Ft</w:t>
            </w:r>
          </w:p>
        </w:tc>
      </w:tr>
      <w:tr w:rsidR="004B1AD4" w:rsidRPr="007C4A8A" w:rsidTr="0051400F">
        <w:tc>
          <w:tcPr>
            <w:tcW w:w="126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860" w:type="dxa"/>
          </w:tcPr>
          <w:p w:rsidR="004B1AD4" w:rsidRPr="007C4A8A" w:rsidRDefault="004B1AD4" w:rsidP="0051400F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napToGrid w:val="0"/>
                <w:szCs w:val="24"/>
              </w:rPr>
              <w:t xml:space="preserve">Balesetből származó kórházi, napi térítés az 1. naptól. Maximum 30 napig. </w:t>
            </w:r>
          </w:p>
        </w:tc>
        <w:tc>
          <w:tcPr>
            <w:tcW w:w="342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3 000.-Ft/nap</w:t>
            </w:r>
          </w:p>
        </w:tc>
      </w:tr>
      <w:tr w:rsidR="004B1AD4" w:rsidRPr="007C4A8A" w:rsidTr="0051400F">
        <w:tc>
          <w:tcPr>
            <w:tcW w:w="126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860" w:type="dxa"/>
          </w:tcPr>
          <w:p w:rsidR="004B1AD4" w:rsidRPr="007C4A8A" w:rsidRDefault="004B1AD4" w:rsidP="0051400F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napToGrid w:val="0"/>
                <w:szCs w:val="24"/>
              </w:rPr>
              <w:t xml:space="preserve">Balesetből származó műtéti térítés </w:t>
            </w:r>
            <w:r w:rsidRPr="007C4A8A">
              <w:rPr>
                <w:rFonts w:ascii="Times New Roman" w:hAnsi="Times New Roman"/>
                <w:b/>
                <w:snapToGrid w:val="0"/>
                <w:szCs w:val="24"/>
              </w:rPr>
              <w:t>kiemelt</w:t>
            </w:r>
          </w:p>
        </w:tc>
        <w:tc>
          <w:tcPr>
            <w:tcW w:w="342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200 000.-Ft</w:t>
            </w:r>
          </w:p>
        </w:tc>
      </w:tr>
      <w:tr w:rsidR="004B1AD4" w:rsidRPr="007C4A8A" w:rsidTr="0051400F">
        <w:tc>
          <w:tcPr>
            <w:tcW w:w="126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60" w:type="dxa"/>
          </w:tcPr>
          <w:p w:rsidR="004B1AD4" w:rsidRPr="007C4A8A" w:rsidRDefault="004B1AD4" w:rsidP="0051400F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napToGrid w:val="0"/>
                <w:szCs w:val="24"/>
              </w:rPr>
              <w:t xml:space="preserve">Balesetből származó műtéti térítés </w:t>
            </w:r>
            <w:r w:rsidRPr="007C4A8A">
              <w:rPr>
                <w:rFonts w:ascii="Times New Roman" w:hAnsi="Times New Roman"/>
                <w:b/>
                <w:snapToGrid w:val="0"/>
                <w:szCs w:val="24"/>
              </w:rPr>
              <w:t>nagy</w:t>
            </w:r>
          </w:p>
        </w:tc>
        <w:tc>
          <w:tcPr>
            <w:tcW w:w="342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100 000.-Ft</w:t>
            </w:r>
          </w:p>
        </w:tc>
      </w:tr>
      <w:tr w:rsidR="004B1AD4" w:rsidRPr="007C4A8A" w:rsidTr="0051400F">
        <w:tc>
          <w:tcPr>
            <w:tcW w:w="126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60" w:type="dxa"/>
          </w:tcPr>
          <w:p w:rsidR="004B1AD4" w:rsidRPr="007C4A8A" w:rsidRDefault="004B1AD4" w:rsidP="0051400F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napToGrid w:val="0"/>
                <w:szCs w:val="24"/>
              </w:rPr>
              <w:t xml:space="preserve">Balesetből származó műtéti térítés </w:t>
            </w:r>
            <w:r w:rsidRPr="007C4A8A">
              <w:rPr>
                <w:rFonts w:ascii="Times New Roman" w:hAnsi="Times New Roman"/>
                <w:b/>
                <w:snapToGrid w:val="0"/>
                <w:szCs w:val="24"/>
              </w:rPr>
              <w:t>közepes</w:t>
            </w:r>
          </w:p>
        </w:tc>
        <w:tc>
          <w:tcPr>
            <w:tcW w:w="342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50 000.-Ft</w:t>
            </w:r>
          </w:p>
        </w:tc>
      </w:tr>
      <w:tr w:rsidR="004B1AD4" w:rsidRPr="007C4A8A" w:rsidTr="0051400F">
        <w:tc>
          <w:tcPr>
            <w:tcW w:w="126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60" w:type="dxa"/>
          </w:tcPr>
          <w:p w:rsidR="004B1AD4" w:rsidRPr="007C4A8A" w:rsidRDefault="004B1AD4" w:rsidP="0051400F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napToGrid w:val="0"/>
                <w:szCs w:val="24"/>
              </w:rPr>
              <w:t xml:space="preserve">Balesetből származó műtéti térítés </w:t>
            </w:r>
            <w:proofErr w:type="gramStart"/>
            <w:r w:rsidRPr="007C4A8A">
              <w:rPr>
                <w:rFonts w:ascii="Times New Roman" w:hAnsi="Times New Roman"/>
                <w:b/>
                <w:snapToGrid w:val="0"/>
                <w:szCs w:val="24"/>
              </w:rPr>
              <w:t>kis mértékű</w:t>
            </w:r>
            <w:proofErr w:type="gramEnd"/>
          </w:p>
        </w:tc>
        <w:tc>
          <w:tcPr>
            <w:tcW w:w="3420" w:type="dxa"/>
            <w:vAlign w:val="center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25 000.-Ft</w:t>
            </w:r>
          </w:p>
        </w:tc>
      </w:tr>
    </w:tbl>
    <w:p w:rsidR="004B1AD4" w:rsidRPr="007C4A8A" w:rsidRDefault="004B1AD4" w:rsidP="004B1AD4">
      <w:pPr>
        <w:spacing w:line="240" w:lineRule="auto"/>
        <w:rPr>
          <w:rFonts w:ascii="Times New Roman" w:hAnsi="Times New Roman"/>
          <w:b/>
          <w:szCs w:val="24"/>
          <w:u w:val="single"/>
        </w:rPr>
      </w:pPr>
    </w:p>
    <w:p w:rsidR="004B1AD4" w:rsidRPr="007C4A8A" w:rsidRDefault="004B1AD4" w:rsidP="004B1AD4">
      <w:pPr>
        <w:pStyle w:val="Cm"/>
        <w:ind w:left="-709" w:right="-540"/>
        <w:rPr>
          <w:i w:val="0"/>
          <w:color w:val="auto"/>
          <w:szCs w:val="24"/>
        </w:rPr>
      </w:pPr>
    </w:p>
    <w:p w:rsidR="004B1AD4" w:rsidRPr="00712B4C" w:rsidRDefault="004B1AD4" w:rsidP="004B1AD4">
      <w:pPr>
        <w:spacing w:line="240" w:lineRule="auto"/>
        <w:rPr>
          <w:rFonts w:ascii="Times New Roman" w:hAnsi="Times New Roman"/>
          <w:b/>
          <w:szCs w:val="24"/>
          <w:u w:val="single"/>
        </w:rPr>
      </w:pPr>
    </w:p>
    <w:p w:rsidR="004B1AD4" w:rsidRPr="00712B4C" w:rsidRDefault="004B1AD4" w:rsidP="004B1AD4">
      <w:pPr>
        <w:spacing w:line="240" w:lineRule="auto"/>
        <w:rPr>
          <w:rFonts w:ascii="Times New Roman" w:hAnsi="Times New Roman"/>
          <w:b/>
          <w:szCs w:val="24"/>
          <w:u w:val="single"/>
        </w:rPr>
      </w:pPr>
    </w:p>
    <w:p w:rsidR="004B1AD4" w:rsidRPr="00712B4C" w:rsidRDefault="004B1AD4" w:rsidP="004B1AD4">
      <w:pPr>
        <w:spacing w:line="240" w:lineRule="auto"/>
        <w:rPr>
          <w:rFonts w:ascii="Times New Roman" w:hAnsi="Times New Roman"/>
          <w:b/>
          <w:szCs w:val="24"/>
          <w:u w:val="single"/>
        </w:rPr>
      </w:pPr>
    </w:p>
    <w:p w:rsidR="004B1AD4" w:rsidRPr="004A42CD" w:rsidRDefault="004B1AD4" w:rsidP="004B1AD4">
      <w:pPr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712B4C">
        <w:rPr>
          <w:rFonts w:ascii="Times New Roman" w:hAnsi="Times New Roman"/>
          <w:b/>
          <w:szCs w:val="24"/>
          <w:u w:val="single"/>
        </w:rPr>
        <w:t>Égési sérülés</w:t>
      </w:r>
      <w:r w:rsidRPr="004A42CD">
        <w:rPr>
          <w:rFonts w:ascii="Times New Roman" w:hAnsi="Times New Roman"/>
          <w:szCs w:val="24"/>
        </w:rPr>
        <w:t xml:space="preserve"> esetén a fizetendő térítés az égési sérülés fokától és kiterjedtségétől függően az alábbiak szerinti:</w:t>
      </w:r>
    </w:p>
    <w:p w:rsidR="004B1AD4" w:rsidRPr="00423C32" w:rsidRDefault="004B1AD4" w:rsidP="004B1AD4">
      <w:pPr>
        <w:spacing w:line="240" w:lineRule="auto"/>
        <w:rPr>
          <w:rFonts w:ascii="Times New Roman" w:hAnsi="Times New Roman"/>
          <w:szCs w:val="24"/>
        </w:rPr>
      </w:pPr>
    </w:p>
    <w:tbl>
      <w:tblPr>
        <w:tblW w:w="89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455"/>
        <w:gridCol w:w="1980"/>
        <w:gridCol w:w="2160"/>
        <w:gridCol w:w="3320"/>
      </w:tblGrid>
      <w:tr w:rsidR="004B1AD4" w:rsidRPr="007C4A8A" w:rsidTr="0051400F">
        <w:trPr>
          <w:trHeight w:val="33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3529A0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529A0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74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C4A8A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C4A8A">
              <w:rPr>
                <w:rFonts w:ascii="Times New Roman" w:hAnsi="Times New Roman"/>
                <w:b/>
                <w:bCs/>
                <w:szCs w:val="24"/>
              </w:rPr>
              <w:t>Testfelület</w:t>
            </w:r>
          </w:p>
        </w:tc>
      </w:tr>
      <w:tr w:rsidR="004B1AD4" w:rsidRPr="007C4A8A" w:rsidTr="0051400F">
        <w:trPr>
          <w:trHeight w:val="33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Mélység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5–20%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21–60%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4A42CD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A42CD">
              <w:rPr>
                <w:rFonts w:ascii="Times New Roman" w:hAnsi="Times New Roman"/>
                <w:b/>
                <w:bCs/>
                <w:szCs w:val="24"/>
              </w:rPr>
              <w:t>61–100%</w:t>
            </w:r>
          </w:p>
        </w:tc>
      </w:tr>
      <w:tr w:rsidR="004B1AD4" w:rsidRPr="007C4A8A" w:rsidTr="0051400F">
        <w:trPr>
          <w:trHeight w:val="33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I. fokú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szCs w:val="24"/>
              </w:rPr>
              <w:t xml:space="preserve"> 10.000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szCs w:val="24"/>
              </w:rPr>
              <w:t xml:space="preserve"> 75.000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4A42CD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A42CD">
              <w:rPr>
                <w:rFonts w:ascii="Times New Roman" w:hAnsi="Times New Roman"/>
                <w:szCs w:val="24"/>
              </w:rPr>
              <w:t xml:space="preserve"> 250.000 </w:t>
            </w:r>
          </w:p>
        </w:tc>
      </w:tr>
      <w:tr w:rsidR="004B1AD4" w:rsidRPr="007C4A8A" w:rsidTr="0051400F">
        <w:trPr>
          <w:trHeight w:val="33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II. fokú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szCs w:val="24"/>
              </w:rPr>
              <w:t xml:space="preserve"> 20.000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szCs w:val="24"/>
              </w:rPr>
              <w:t xml:space="preserve"> 125.000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4A42CD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A42CD">
              <w:rPr>
                <w:rFonts w:ascii="Times New Roman" w:hAnsi="Times New Roman"/>
                <w:szCs w:val="24"/>
              </w:rPr>
              <w:t xml:space="preserve"> 250.000 </w:t>
            </w:r>
          </w:p>
        </w:tc>
      </w:tr>
      <w:tr w:rsidR="004B1AD4" w:rsidRPr="007C4A8A" w:rsidTr="0051400F">
        <w:trPr>
          <w:trHeight w:val="33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74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Testfelület</w:t>
            </w:r>
          </w:p>
        </w:tc>
      </w:tr>
      <w:tr w:rsidR="004B1AD4" w:rsidRPr="007C4A8A" w:rsidTr="0051400F">
        <w:trPr>
          <w:trHeight w:val="33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Mélység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 xml:space="preserve"> 0–20%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 xml:space="preserve"> 21–60%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4A42CD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A42CD">
              <w:rPr>
                <w:rFonts w:ascii="Times New Roman" w:hAnsi="Times New Roman"/>
                <w:b/>
                <w:bCs/>
                <w:szCs w:val="24"/>
              </w:rPr>
              <w:t xml:space="preserve"> 61–100% </w:t>
            </w:r>
          </w:p>
        </w:tc>
      </w:tr>
      <w:tr w:rsidR="004B1AD4" w:rsidRPr="007C4A8A" w:rsidTr="0051400F">
        <w:trPr>
          <w:trHeight w:val="33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III. fokú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szCs w:val="24"/>
              </w:rPr>
              <w:t xml:space="preserve"> 250.000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szCs w:val="24"/>
              </w:rPr>
              <w:t xml:space="preserve"> 500.000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4A42CD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A42CD">
              <w:rPr>
                <w:rFonts w:ascii="Times New Roman" w:hAnsi="Times New Roman"/>
                <w:szCs w:val="24"/>
              </w:rPr>
              <w:t xml:space="preserve"> 1.000.000 </w:t>
            </w:r>
          </w:p>
        </w:tc>
      </w:tr>
      <w:tr w:rsidR="004B1AD4" w:rsidRPr="007C4A8A" w:rsidTr="0051400F">
        <w:trPr>
          <w:trHeight w:val="33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IV. fokú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szCs w:val="24"/>
              </w:rPr>
              <w:t xml:space="preserve"> 500.000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szCs w:val="24"/>
              </w:rPr>
              <w:t xml:space="preserve"> 1.000.000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4A42CD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A42CD">
              <w:rPr>
                <w:rFonts w:ascii="Times New Roman" w:hAnsi="Times New Roman"/>
                <w:szCs w:val="24"/>
              </w:rPr>
              <w:t xml:space="preserve"> 1.000.000 </w:t>
            </w:r>
          </w:p>
        </w:tc>
      </w:tr>
      <w:tr w:rsidR="004B1AD4" w:rsidRPr="007C4A8A" w:rsidTr="0051400F">
        <w:trPr>
          <w:trHeight w:val="33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AD4" w:rsidRPr="00712B4C" w:rsidRDefault="004B1AD4" w:rsidP="0051400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szájüreg</w:t>
            </w:r>
          </w:p>
        </w:tc>
        <w:tc>
          <w:tcPr>
            <w:tcW w:w="74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szCs w:val="24"/>
              </w:rPr>
              <w:t xml:space="preserve"> 500.000 </w:t>
            </w:r>
          </w:p>
        </w:tc>
      </w:tr>
      <w:tr w:rsidR="004B1AD4" w:rsidRPr="007C4A8A" w:rsidTr="0051400F">
        <w:trPr>
          <w:trHeight w:val="33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AD4" w:rsidRPr="00712B4C" w:rsidRDefault="004B1AD4" w:rsidP="0051400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légcső</w:t>
            </w:r>
          </w:p>
        </w:tc>
        <w:tc>
          <w:tcPr>
            <w:tcW w:w="74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1AD4" w:rsidRPr="00712B4C" w:rsidRDefault="004B1AD4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szCs w:val="24"/>
              </w:rPr>
              <w:t xml:space="preserve"> 1.000.000 </w:t>
            </w:r>
          </w:p>
        </w:tc>
      </w:tr>
    </w:tbl>
    <w:p w:rsidR="004B1AD4" w:rsidRPr="00712B4C" w:rsidRDefault="004B1AD4" w:rsidP="004B1AD4">
      <w:pPr>
        <w:spacing w:line="240" w:lineRule="auto"/>
        <w:rPr>
          <w:rFonts w:ascii="Times New Roman" w:hAnsi="Times New Roman"/>
          <w:szCs w:val="24"/>
        </w:rPr>
      </w:pPr>
    </w:p>
    <w:p w:rsidR="004B1AD4" w:rsidRDefault="004B1AD4" w:rsidP="004B1AD4">
      <w:pPr>
        <w:spacing w:line="240" w:lineRule="auto"/>
        <w:rPr>
          <w:rFonts w:ascii="Times New Roman" w:hAnsi="Times New Roman"/>
          <w:szCs w:val="24"/>
        </w:rPr>
      </w:pPr>
      <w:r w:rsidRPr="00712B4C">
        <w:rPr>
          <w:rFonts w:ascii="Times New Roman" w:hAnsi="Times New Roman"/>
          <w:szCs w:val="24"/>
        </w:rPr>
        <w:t xml:space="preserve">Az égési sérülés esetén fizetendő biztosítási összeg járulékos jellegű, azaz a biztosítási esemény bekövetkezése esetén az </w:t>
      </w:r>
      <w:proofErr w:type="gramStart"/>
      <w:r w:rsidRPr="00712B4C">
        <w:rPr>
          <w:rFonts w:ascii="Times New Roman" w:hAnsi="Times New Roman"/>
          <w:szCs w:val="24"/>
        </w:rPr>
        <w:t>alap térítésen</w:t>
      </w:r>
      <w:proofErr w:type="gramEnd"/>
      <w:r w:rsidRPr="00712B4C">
        <w:rPr>
          <w:rFonts w:ascii="Times New Roman" w:hAnsi="Times New Roman"/>
          <w:szCs w:val="24"/>
        </w:rPr>
        <w:t xml:space="preserve"> (biztosítási összeg) felül fizetendő Biztosított részére. Biztosító kockázatviselése nem terjed a napégésre.</w:t>
      </w:r>
    </w:p>
    <w:p w:rsidR="00F63DC4" w:rsidRDefault="00F63DC4">
      <w:bookmarkStart w:id="0" w:name="_GoBack"/>
      <w:bookmarkEnd w:id="0"/>
    </w:p>
    <w:sectPr w:rsidR="00F63DC4" w:rsidSect="00391C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4E" w:rsidRDefault="004F754E" w:rsidP="004B1AD4">
      <w:pPr>
        <w:spacing w:line="240" w:lineRule="auto"/>
      </w:pPr>
      <w:r>
        <w:separator/>
      </w:r>
    </w:p>
  </w:endnote>
  <w:endnote w:type="continuationSeparator" w:id="0">
    <w:p w:rsidR="004F754E" w:rsidRDefault="004F754E" w:rsidP="004B1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-Gourma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5087756"/>
      <w:docPartObj>
        <w:docPartGallery w:val="Page Numbers (Bottom of Page)"/>
        <w:docPartUnique/>
      </w:docPartObj>
    </w:sdtPr>
    <w:sdtContent>
      <w:p w:rsidR="004B1AD4" w:rsidRDefault="00391C20">
        <w:pPr>
          <w:pStyle w:val="llb"/>
          <w:jc w:val="center"/>
        </w:pPr>
        <w:r>
          <w:fldChar w:fldCharType="begin"/>
        </w:r>
        <w:r w:rsidR="004B1AD4">
          <w:instrText>PAGE   \* MERGEFORMAT</w:instrText>
        </w:r>
        <w:r>
          <w:fldChar w:fldCharType="separate"/>
        </w:r>
        <w:r w:rsidR="00954464">
          <w:rPr>
            <w:noProof/>
          </w:rPr>
          <w:t>1</w:t>
        </w:r>
        <w:r>
          <w:fldChar w:fldCharType="end"/>
        </w:r>
      </w:p>
    </w:sdtContent>
  </w:sdt>
  <w:p w:rsidR="004B1AD4" w:rsidRDefault="004B1AD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4E" w:rsidRDefault="004F754E" w:rsidP="004B1AD4">
      <w:pPr>
        <w:spacing w:line="240" w:lineRule="auto"/>
      </w:pPr>
      <w:r>
        <w:separator/>
      </w:r>
    </w:p>
  </w:footnote>
  <w:footnote w:type="continuationSeparator" w:id="0">
    <w:p w:rsidR="004F754E" w:rsidRDefault="004F754E" w:rsidP="004B1A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15E95"/>
    <w:multiLevelType w:val="hybridMultilevel"/>
    <w:tmpl w:val="6FC66EB0"/>
    <w:lvl w:ilvl="0" w:tplc="1130DC6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AD4"/>
    <w:rsid w:val="00391C20"/>
    <w:rsid w:val="004B1AD4"/>
    <w:rsid w:val="004F754E"/>
    <w:rsid w:val="00954464"/>
    <w:rsid w:val="00F63DC4"/>
    <w:rsid w:val="00FA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1AD4"/>
    <w:pPr>
      <w:spacing w:after="0" w:line="360" w:lineRule="auto"/>
      <w:jc w:val="both"/>
    </w:pPr>
    <w:rPr>
      <w:rFonts w:ascii="H-Gourmand" w:eastAsia="Times New Roman" w:hAnsi="H-Gourmand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B1AD4"/>
    <w:pPr>
      <w:spacing w:line="240" w:lineRule="auto"/>
      <w:jc w:val="center"/>
    </w:pPr>
    <w:rPr>
      <w:rFonts w:ascii="Times New Roman" w:hAnsi="Times New Roman"/>
      <w:b/>
      <w:i/>
      <w:color w:val="000080"/>
    </w:rPr>
  </w:style>
  <w:style w:type="character" w:customStyle="1" w:styleId="CmChar">
    <w:name w:val="Cím Char"/>
    <w:basedOn w:val="Bekezdsalapbettpusa"/>
    <w:link w:val="Cm"/>
    <w:rsid w:val="004B1AD4"/>
    <w:rPr>
      <w:rFonts w:ascii="Times New Roman" w:eastAsia="Times New Roman" w:hAnsi="Times New Roman" w:cs="Times New Roman"/>
      <w:b/>
      <w:i/>
      <w:color w:val="000080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B1AD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1AD4"/>
    <w:rPr>
      <w:rFonts w:ascii="H-Gourmand" w:eastAsia="Times New Roman" w:hAnsi="H-Gourmand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1AD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1AD4"/>
    <w:rPr>
      <w:rFonts w:ascii="H-Gourmand" w:eastAsia="Times New Roman" w:hAnsi="H-Gourmand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1AD4"/>
    <w:pPr>
      <w:spacing w:after="0" w:line="360" w:lineRule="auto"/>
      <w:jc w:val="both"/>
    </w:pPr>
    <w:rPr>
      <w:rFonts w:ascii="H-Gourmand" w:eastAsia="Times New Roman" w:hAnsi="H-Gourmand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B1AD4"/>
    <w:pPr>
      <w:spacing w:line="240" w:lineRule="auto"/>
      <w:jc w:val="center"/>
    </w:pPr>
    <w:rPr>
      <w:rFonts w:ascii="Times New Roman" w:hAnsi="Times New Roman"/>
      <w:b/>
      <w:i/>
      <w:color w:val="000080"/>
    </w:rPr>
  </w:style>
  <w:style w:type="character" w:customStyle="1" w:styleId="CmChar">
    <w:name w:val="Cím Char"/>
    <w:basedOn w:val="Bekezdsalapbettpusa"/>
    <w:link w:val="Cm"/>
    <w:rsid w:val="004B1AD4"/>
    <w:rPr>
      <w:rFonts w:ascii="Times New Roman" w:eastAsia="Times New Roman" w:hAnsi="Times New Roman" w:cs="Times New Roman"/>
      <w:b/>
      <w:i/>
      <w:color w:val="000080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B1AD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1AD4"/>
    <w:rPr>
      <w:rFonts w:ascii="H-Gourmand" w:eastAsia="Times New Roman" w:hAnsi="H-Gourmand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1AD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1AD4"/>
    <w:rPr>
      <w:rFonts w:ascii="H-Gourmand" w:eastAsia="Times New Roman" w:hAnsi="H-Gourmand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Storcz Gábor dr.</dc:creator>
  <cp:lastModifiedBy>bandrea</cp:lastModifiedBy>
  <cp:revision>2</cp:revision>
  <dcterms:created xsi:type="dcterms:W3CDTF">2016-08-09T13:09:00Z</dcterms:created>
  <dcterms:modified xsi:type="dcterms:W3CDTF">2016-08-09T13:09:00Z</dcterms:modified>
</cp:coreProperties>
</file>